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B3C0" w14:textId="77777777" w:rsidR="003526D9" w:rsidRPr="007F1BA8" w:rsidRDefault="003526D9" w:rsidP="003526D9">
      <w:pPr>
        <w:spacing w:after="0" w:line="240" w:lineRule="auto"/>
        <w:jc w:val="right"/>
        <w:rPr>
          <w:rFonts w:cs="Open Sans"/>
          <w:lang w:val="et-EE"/>
        </w:rPr>
      </w:pPr>
      <w:r w:rsidRPr="007F1BA8">
        <w:rPr>
          <w:rFonts w:cs="Open Sans"/>
          <w:color w:val="676767"/>
          <w:lang w:val="et-EE"/>
        </w:rPr>
        <w:tab/>
      </w:r>
      <w:r w:rsidRPr="007F1BA8">
        <w:rPr>
          <w:rFonts w:cs="Open Sans"/>
          <w:color w:val="676767"/>
          <w:lang w:val="et-EE"/>
        </w:rPr>
        <w:tab/>
      </w:r>
      <w:r w:rsidRPr="007F1BA8">
        <w:rPr>
          <w:rFonts w:cs="Open Sans"/>
          <w:color w:val="676767"/>
          <w:lang w:val="et-EE"/>
        </w:rPr>
        <w:tab/>
      </w:r>
      <w:r w:rsidRPr="007F1BA8">
        <w:rPr>
          <w:rFonts w:cs="Open Sans"/>
          <w:color w:val="676767"/>
          <w:lang w:val="et-EE"/>
        </w:rPr>
        <w:tab/>
      </w:r>
      <w:r w:rsidRPr="007F1BA8">
        <w:rPr>
          <w:rFonts w:cs="Open Sans"/>
          <w:color w:val="676767"/>
          <w:lang w:val="et-EE"/>
        </w:rPr>
        <w:tab/>
      </w:r>
      <w:r w:rsidRPr="007F1BA8">
        <w:rPr>
          <w:rFonts w:cs="Open Sans"/>
          <w:color w:val="676767"/>
          <w:lang w:val="et-EE"/>
        </w:rPr>
        <w:tab/>
      </w:r>
      <w:r w:rsidRPr="007F1BA8">
        <w:rPr>
          <w:rFonts w:cs="Open Sans"/>
          <w:lang w:val="et-EE"/>
        </w:rPr>
        <w:t xml:space="preserve">         </w:t>
      </w:r>
    </w:p>
    <w:p w14:paraId="6295AD1B" w14:textId="09809A13" w:rsidR="003526D9" w:rsidRPr="007F1BA8" w:rsidRDefault="007F1BA8" w:rsidP="00F91F6A">
      <w:pPr>
        <w:pStyle w:val="Pealkiri2"/>
        <w:jc w:val="center"/>
        <w:rPr>
          <w:rFonts w:ascii="Times New Roman" w:hAnsi="Times New Roman"/>
          <w:b w:val="0"/>
          <w:sz w:val="28"/>
          <w:szCs w:val="24"/>
          <w:u w:val="single"/>
          <w:lang w:val="et-EE"/>
        </w:rPr>
      </w:pPr>
      <w:r w:rsidRPr="007F1BA8">
        <w:rPr>
          <w:rFonts w:ascii="Times New Roman" w:hAnsi="Times New Roman"/>
          <w:b w:val="0"/>
          <w:sz w:val="28"/>
          <w:szCs w:val="24"/>
          <w:u w:val="single"/>
          <w:lang w:val="et-EE"/>
        </w:rPr>
        <w:t>Hapendatud kasemahl</w:t>
      </w:r>
    </w:p>
    <w:p w14:paraId="231ED547" w14:textId="77777777" w:rsidR="003526D9" w:rsidRPr="007F1BA8" w:rsidRDefault="003526D9" w:rsidP="003526D9">
      <w:pPr>
        <w:tabs>
          <w:tab w:val="left" w:pos="1644"/>
          <w:tab w:val="left" w:pos="7620"/>
        </w:tabs>
        <w:rPr>
          <w:rFonts w:cs="Open Sans"/>
          <w:sz w:val="26"/>
          <w:szCs w:val="24"/>
          <w:lang w:val="et-EE"/>
        </w:rPr>
      </w:pPr>
    </w:p>
    <w:p w14:paraId="70E8D0EB" w14:textId="08892516" w:rsidR="003526D9" w:rsidRPr="007F1BA8" w:rsidRDefault="007F1BA8" w:rsidP="003526D9">
      <w:pPr>
        <w:tabs>
          <w:tab w:val="left" w:pos="1644"/>
          <w:tab w:val="left" w:pos="7620"/>
        </w:tabs>
        <w:rPr>
          <w:rFonts w:ascii="Times New Roman" w:hAnsi="Times New Roman"/>
          <w:b/>
          <w:sz w:val="24"/>
          <w:szCs w:val="24"/>
          <w:u w:val="single"/>
          <w:lang w:val="et-EE"/>
        </w:rPr>
      </w:pPr>
      <w:r w:rsidRPr="007F1BA8">
        <w:rPr>
          <w:rFonts w:ascii="Times New Roman" w:hAnsi="Times New Roman"/>
          <w:b/>
          <w:sz w:val="24"/>
          <w:szCs w:val="24"/>
          <w:u w:val="single"/>
          <w:lang w:val="et-EE"/>
        </w:rPr>
        <w:t>Kasemahla hapendamine ehk fermentatsioon</w:t>
      </w:r>
    </w:p>
    <w:p w14:paraId="75910B82" w14:textId="6A13DA48" w:rsidR="007F1BA8" w:rsidRPr="007F1BA8" w:rsidRDefault="007F1BA8" w:rsidP="007F1BA8">
      <w:pPr>
        <w:tabs>
          <w:tab w:val="left" w:pos="1644"/>
          <w:tab w:val="left" w:pos="7620"/>
        </w:tabs>
        <w:rPr>
          <w:rFonts w:ascii="Times New Roman" w:hAnsi="Times New Roman"/>
          <w:sz w:val="24"/>
          <w:szCs w:val="24"/>
          <w:lang w:val="et-EE"/>
        </w:rPr>
      </w:pPr>
      <w:r w:rsidRPr="007F1BA8">
        <w:rPr>
          <w:rFonts w:ascii="Times New Roman" w:hAnsi="Times New Roman"/>
          <w:sz w:val="24"/>
          <w:szCs w:val="24"/>
          <w:lang w:val="et-EE"/>
        </w:rPr>
        <w:t>Kasemahla on kasutatud traditsioonilise värskendava joogina Põhja-Euroopas kevadisel ajal juba väga ammu</w:t>
      </w:r>
      <w:r w:rsidR="00747A8B">
        <w:rPr>
          <w:rFonts w:ascii="Times New Roman" w:hAnsi="Times New Roman"/>
          <w:sz w:val="24"/>
          <w:szCs w:val="24"/>
          <w:lang w:val="et-EE"/>
        </w:rPr>
        <w:t>sest ajast</w:t>
      </w:r>
      <w:r w:rsidRPr="007F1BA8">
        <w:rPr>
          <w:rFonts w:ascii="Times New Roman" w:hAnsi="Times New Roman"/>
          <w:sz w:val="24"/>
          <w:szCs w:val="24"/>
          <w:lang w:val="et-EE"/>
        </w:rPr>
        <w:t>. Ilma täiendava töötlemiseta on värske kasemahla säili</w:t>
      </w:r>
      <w:r>
        <w:rPr>
          <w:rFonts w:ascii="Times New Roman" w:hAnsi="Times New Roman"/>
          <w:sz w:val="24"/>
          <w:szCs w:val="24"/>
          <w:lang w:val="et-EE"/>
        </w:rPr>
        <w:t>vusaeg</w:t>
      </w:r>
      <w:r w:rsidRPr="007F1BA8">
        <w:rPr>
          <w:rFonts w:ascii="Times New Roman" w:hAnsi="Times New Roman"/>
          <w:sz w:val="24"/>
          <w:szCs w:val="24"/>
          <w:lang w:val="et-EE"/>
        </w:rPr>
        <w:t xml:space="preserve"> suhteliselt lühike,  mistõttu on kasemahla fermenteerimine </w:t>
      </w:r>
      <w:r>
        <w:rPr>
          <w:rFonts w:ascii="Times New Roman" w:hAnsi="Times New Roman"/>
          <w:sz w:val="24"/>
          <w:szCs w:val="24"/>
          <w:lang w:val="et-EE"/>
        </w:rPr>
        <w:t>hea võimalus väärtusliku kasemahla tarbimisaega pikendada</w:t>
      </w:r>
      <w:r w:rsidRPr="007F1BA8">
        <w:rPr>
          <w:rFonts w:ascii="Times New Roman" w:hAnsi="Times New Roman"/>
          <w:sz w:val="24"/>
          <w:szCs w:val="24"/>
          <w:lang w:val="et-EE"/>
        </w:rPr>
        <w:t>. Enne pastöriseerimise ja teiste säilit</w:t>
      </w:r>
      <w:r>
        <w:rPr>
          <w:rFonts w:ascii="Times New Roman" w:hAnsi="Times New Roman"/>
          <w:sz w:val="24"/>
          <w:szCs w:val="24"/>
          <w:lang w:val="et-EE"/>
        </w:rPr>
        <w:t>usmeetodite kasutuselevõttu säilivusaja pikendamiseks oli fermentatsioon kasemahla säilitamiseks peamine meetod</w:t>
      </w:r>
      <w:r w:rsidRPr="007F1BA8">
        <w:rPr>
          <w:rFonts w:ascii="Times New Roman" w:hAnsi="Times New Roman"/>
          <w:sz w:val="24"/>
          <w:szCs w:val="24"/>
          <w:lang w:val="et-EE"/>
        </w:rPr>
        <w:t>.  Kasemahla kõige tavalisem</w:t>
      </w:r>
      <w:r>
        <w:rPr>
          <w:rFonts w:ascii="Times New Roman" w:hAnsi="Times New Roman"/>
          <w:sz w:val="24"/>
          <w:szCs w:val="24"/>
          <w:lang w:val="et-EE"/>
        </w:rPr>
        <w:t xml:space="preserve"> </w:t>
      </w:r>
      <w:proofErr w:type="spellStart"/>
      <w:r>
        <w:rPr>
          <w:rFonts w:ascii="Times New Roman" w:hAnsi="Times New Roman"/>
          <w:sz w:val="24"/>
          <w:szCs w:val="24"/>
          <w:lang w:val="et-EE"/>
        </w:rPr>
        <w:t>fermenteerimis</w:t>
      </w:r>
      <w:r w:rsidR="00FC369E">
        <w:rPr>
          <w:rFonts w:ascii="Times New Roman" w:hAnsi="Times New Roman"/>
          <w:sz w:val="24"/>
          <w:szCs w:val="24"/>
          <w:lang w:val="et-EE"/>
        </w:rPr>
        <w:t>e</w:t>
      </w:r>
      <w:proofErr w:type="spellEnd"/>
      <w:r w:rsidR="00FC369E">
        <w:rPr>
          <w:rFonts w:ascii="Times New Roman" w:hAnsi="Times New Roman"/>
          <w:sz w:val="24"/>
          <w:szCs w:val="24"/>
          <w:lang w:val="et-EE"/>
        </w:rPr>
        <w:t xml:space="preserve"> </w:t>
      </w:r>
      <w:r>
        <w:rPr>
          <w:rFonts w:ascii="Times New Roman" w:hAnsi="Times New Roman"/>
          <w:sz w:val="24"/>
          <w:szCs w:val="24"/>
          <w:lang w:val="et-EE"/>
        </w:rPr>
        <w:t>v</w:t>
      </w:r>
      <w:r w:rsidR="00FC369E">
        <w:rPr>
          <w:rFonts w:ascii="Times New Roman" w:hAnsi="Times New Roman"/>
          <w:sz w:val="24"/>
          <w:szCs w:val="24"/>
          <w:lang w:val="et-EE"/>
        </w:rPr>
        <w:t>i</w:t>
      </w:r>
      <w:r>
        <w:rPr>
          <w:rFonts w:ascii="Times New Roman" w:hAnsi="Times New Roman"/>
          <w:sz w:val="24"/>
          <w:szCs w:val="24"/>
          <w:lang w:val="et-EE"/>
        </w:rPr>
        <w:t xml:space="preserve">is </w:t>
      </w:r>
      <w:r w:rsidRPr="007F1BA8">
        <w:rPr>
          <w:rFonts w:ascii="Times New Roman" w:hAnsi="Times New Roman"/>
          <w:sz w:val="24"/>
          <w:szCs w:val="24"/>
          <w:lang w:val="et-EE"/>
        </w:rPr>
        <w:t xml:space="preserve">oli </w:t>
      </w:r>
      <w:r>
        <w:rPr>
          <w:rFonts w:ascii="Times New Roman" w:hAnsi="Times New Roman"/>
          <w:sz w:val="24"/>
          <w:szCs w:val="24"/>
          <w:lang w:val="et-EE"/>
        </w:rPr>
        <w:t>metsik</w:t>
      </w:r>
      <w:r w:rsidRPr="007F1BA8">
        <w:rPr>
          <w:rFonts w:ascii="Times New Roman" w:hAnsi="Times New Roman"/>
          <w:sz w:val="24"/>
          <w:szCs w:val="24"/>
          <w:lang w:val="et-EE"/>
        </w:rPr>
        <w:t xml:space="preserve"> ferment</w:t>
      </w:r>
      <w:r>
        <w:rPr>
          <w:rFonts w:ascii="Times New Roman" w:hAnsi="Times New Roman"/>
          <w:sz w:val="24"/>
          <w:szCs w:val="24"/>
          <w:lang w:val="et-EE"/>
        </w:rPr>
        <w:t>atsioon</w:t>
      </w:r>
      <w:r w:rsidRPr="007F1BA8">
        <w:rPr>
          <w:rFonts w:ascii="Times New Roman" w:hAnsi="Times New Roman"/>
          <w:sz w:val="24"/>
          <w:szCs w:val="24"/>
          <w:lang w:val="et-EE"/>
        </w:rPr>
        <w:t>. See tähendab, et kasemahl</w:t>
      </w:r>
      <w:r>
        <w:rPr>
          <w:rFonts w:ascii="Times New Roman" w:hAnsi="Times New Roman"/>
          <w:sz w:val="24"/>
          <w:szCs w:val="24"/>
          <w:lang w:val="et-EE"/>
        </w:rPr>
        <w:t xml:space="preserve">a </w:t>
      </w:r>
      <w:r w:rsidRPr="007F1BA8">
        <w:rPr>
          <w:rFonts w:ascii="Times New Roman" w:hAnsi="Times New Roman"/>
          <w:sz w:val="24"/>
          <w:szCs w:val="24"/>
          <w:lang w:val="et-EE"/>
        </w:rPr>
        <w:t>ferment</w:t>
      </w:r>
      <w:r>
        <w:rPr>
          <w:rFonts w:ascii="Times New Roman" w:hAnsi="Times New Roman"/>
          <w:sz w:val="24"/>
          <w:szCs w:val="24"/>
          <w:lang w:val="et-EE"/>
        </w:rPr>
        <w:t xml:space="preserve">atsiooni </w:t>
      </w:r>
      <w:r w:rsidR="00FC369E">
        <w:rPr>
          <w:rFonts w:ascii="Times New Roman" w:hAnsi="Times New Roman"/>
          <w:sz w:val="24"/>
          <w:szCs w:val="24"/>
          <w:lang w:val="et-EE"/>
        </w:rPr>
        <w:t xml:space="preserve">ehk hapendamist </w:t>
      </w:r>
      <w:r>
        <w:rPr>
          <w:rFonts w:ascii="Times New Roman" w:hAnsi="Times New Roman"/>
          <w:sz w:val="24"/>
          <w:szCs w:val="24"/>
          <w:lang w:val="et-EE"/>
        </w:rPr>
        <w:t>viisid läbi</w:t>
      </w:r>
      <w:r w:rsidRPr="007F1BA8">
        <w:rPr>
          <w:rFonts w:ascii="Times New Roman" w:hAnsi="Times New Roman"/>
          <w:sz w:val="24"/>
          <w:szCs w:val="24"/>
          <w:lang w:val="et-EE"/>
        </w:rPr>
        <w:t xml:space="preserve"> looduslikus ja värskes kasemahlas juba olemasoleva</w:t>
      </w:r>
      <w:r>
        <w:rPr>
          <w:rFonts w:ascii="Times New Roman" w:hAnsi="Times New Roman"/>
          <w:sz w:val="24"/>
          <w:szCs w:val="24"/>
          <w:lang w:val="et-EE"/>
        </w:rPr>
        <w:t>d</w:t>
      </w:r>
      <w:r w:rsidRPr="007F1BA8">
        <w:rPr>
          <w:rFonts w:ascii="Times New Roman" w:hAnsi="Times New Roman"/>
          <w:sz w:val="24"/>
          <w:szCs w:val="24"/>
          <w:lang w:val="et-EE"/>
        </w:rPr>
        <w:t xml:space="preserve"> bakteri</w:t>
      </w:r>
      <w:r>
        <w:rPr>
          <w:rFonts w:ascii="Times New Roman" w:hAnsi="Times New Roman"/>
          <w:sz w:val="24"/>
          <w:szCs w:val="24"/>
          <w:lang w:val="et-EE"/>
        </w:rPr>
        <w:t>d</w:t>
      </w:r>
      <w:r w:rsidRPr="007F1BA8">
        <w:rPr>
          <w:rFonts w:ascii="Times New Roman" w:hAnsi="Times New Roman"/>
          <w:sz w:val="24"/>
          <w:szCs w:val="24"/>
          <w:lang w:val="et-EE"/>
        </w:rPr>
        <w:t xml:space="preserve"> ja pärmi</w:t>
      </w:r>
      <w:r>
        <w:rPr>
          <w:rFonts w:ascii="Times New Roman" w:hAnsi="Times New Roman"/>
          <w:sz w:val="24"/>
          <w:szCs w:val="24"/>
          <w:lang w:val="et-EE"/>
        </w:rPr>
        <w:t>d</w:t>
      </w:r>
      <w:r w:rsidRPr="007F1BA8">
        <w:rPr>
          <w:rFonts w:ascii="Times New Roman" w:hAnsi="Times New Roman"/>
          <w:sz w:val="24"/>
          <w:szCs w:val="24"/>
          <w:lang w:val="et-EE"/>
        </w:rPr>
        <w:t xml:space="preserve">.  Seetõttu oli hapendatud kasemahla kvaliteet partiide kaupa alati erinev, sest kogumise keskkonnale </w:t>
      </w:r>
      <w:r>
        <w:rPr>
          <w:rFonts w:ascii="Times New Roman" w:hAnsi="Times New Roman"/>
          <w:sz w:val="24"/>
          <w:szCs w:val="24"/>
          <w:lang w:val="et-EE"/>
        </w:rPr>
        <w:t xml:space="preserve">ja ajale </w:t>
      </w:r>
      <w:r w:rsidRPr="007F1BA8">
        <w:rPr>
          <w:rFonts w:ascii="Times New Roman" w:hAnsi="Times New Roman"/>
          <w:sz w:val="24"/>
          <w:szCs w:val="24"/>
          <w:lang w:val="et-EE"/>
        </w:rPr>
        <w:t>vastav mikrofloora oli alati muutuv ja spetsiifiline.</w:t>
      </w:r>
    </w:p>
    <w:p w14:paraId="58736FCA" w14:textId="38A8C93C" w:rsidR="007F1BA8" w:rsidRPr="007F1BA8" w:rsidRDefault="007F1BA8" w:rsidP="007F1BA8">
      <w:pPr>
        <w:tabs>
          <w:tab w:val="left" w:pos="1644"/>
          <w:tab w:val="left" w:pos="7620"/>
        </w:tabs>
        <w:rPr>
          <w:rFonts w:ascii="Times New Roman" w:hAnsi="Times New Roman"/>
          <w:sz w:val="24"/>
          <w:szCs w:val="24"/>
          <w:lang w:val="et-EE"/>
        </w:rPr>
      </w:pPr>
      <w:r>
        <w:rPr>
          <w:rFonts w:ascii="Times New Roman" w:hAnsi="Times New Roman"/>
          <w:sz w:val="24"/>
          <w:szCs w:val="24"/>
          <w:lang w:val="et-EE"/>
        </w:rPr>
        <w:t xml:space="preserve">Metsik </w:t>
      </w:r>
      <w:r w:rsidRPr="007F1BA8">
        <w:rPr>
          <w:rFonts w:ascii="Times New Roman" w:hAnsi="Times New Roman"/>
          <w:sz w:val="24"/>
          <w:szCs w:val="24"/>
          <w:lang w:val="et-EE"/>
        </w:rPr>
        <w:t>ferment</w:t>
      </w:r>
      <w:r>
        <w:rPr>
          <w:rFonts w:ascii="Times New Roman" w:hAnsi="Times New Roman"/>
          <w:sz w:val="24"/>
          <w:szCs w:val="24"/>
          <w:lang w:val="et-EE"/>
        </w:rPr>
        <w:t>atsioon</w:t>
      </w:r>
      <w:r w:rsidRPr="007F1BA8">
        <w:rPr>
          <w:rFonts w:ascii="Times New Roman" w:hAnsi="Times New Roman"/>
          <w:sz w:val="24"/>
          <w:szCs w:val="24"/>
          <w:lang w:val="et-EE"/>
        </w:rPr>
        <w:t xml:space="preserve"> on midagi, mille kohta inimesed kipuvad mõtlema, et see on rohkem looduslikum võrreldes </w:t>
      </w:r>
      <w:proofErr w:type="spellStart"/>
      <w:r w:rsidRPr="007F1BA8">
        <w:rPr>
          <w:rFonts w:ascii="Times New Roman" w:hAnsi="Times New Roman"/>
          <w:sz w:val="24"/>
          <w:szCs w:val="24"/>
          <w:lang w:val="et-EE"/>
        </w:rPr>
        <w:t>fermenteerimisega</w:t>
      </w:r>
      <w:proofErr w:type="spellEnd"/>
      <w:r w:rsidRPr="007F1BA8">
        <w:rPr>
          <w:rFonts w:ascii="Times New Roman" w:hAnsi="Times New Roman"/>
          <w:sz w:val="24"/>
          <w:szCs w:val="24"/>
          <w:lang w:val="et-EE"/>
        </w:rPr>
        <w:t xml:space="preserve"> valitud mikroorganismi</w:t>
      </w:r>
      <w:r>
        <w:rPr>
          <w:rFonts w:ascii="Times New Roman" w:hAnsi="Times New Roman"/>
          <w:sz w:val="24"/>
          <w:szCs w:val="24"/>
          <w:lang w:val="et-EE"/>
        </w:rPr>
        <w:t>de poolt</w:t>
      </w:r>
      <w:r w:rsidRPr="007F1BA8">
        <w:rPr>
          <w:rFonts w:ascii="Times New Roman" w:hAnsi="Times New Roman"/>
          <w:sz w:val="24"/>
          <w:szCs w:val="24"/>
          <w:lang w:val="et-EE"/>
        </w:rPr>
        <w:t xml:space="preserve">. Fakt on see, et  tegelikult see nii ei ole. </w:t>
      </w:r>
      <w:r>
        <w:rPr>
          <w:rFonts w:ascii="Times New Roman" w:hAnsi="Times New Roman"/>
          <w:sz w:val="24"/>
          <w:szCs w:val="24"/>
          <w:lang w:val="et-EE"/>
        </w:rPr>
        <w:t>Metsik</w:t>
      </w:r>
      <w:r w:rsidRPr="007F1BA8">
        <w:rPr>
          <w:rFonts w:ascii="Times New Roman" w:hAnsi="Times New Roman"/>
          <w:sz w:val="24"/>
          <w:szCs w:val="24"/>
          <w:lang w:val="et-EE"/>
        </w:rPr>
        <w:t xml:space="preserve"> fermen</w:t>
      </w:r>
      <w:r>
        <w:rPr>
          <w:rFonts w:ascii="Times New Roman" w:hAnsi="Times New Roman"/>
          <w:sz w:val="24"/>
          <w:szCs w:val="24"/>
          <w:lang w:val="et-EE"/>
        </w:rPr>
        <w:t>tatsioon</w:t>
      </w:r>
      <w:r w:rsidRPr="007F1BA8">
        <w:rPr>
          <w:rFonts w:ascii="Times New Roman" w:hAnsi="Times New Roman"/>
          <w:sz w:val="24"/>
          <w:szCs w:val="24"/>
          <w:lang w:val="et-EE"/>
        </w:rPr>
        <w:t xml:space="preserve"> tähendab seda,  et </w:t>
      </w:r>
      <w:proofErr w:type="spellStart"/>
      <w:r w:rsidRPr="007F1BA8">
        <w:rPr>
          <w:rFonts w:ascii="Times New Roman" w:hAnsi="Times New Roman"/>
          <w:sz w:val="24"/>
          <w:szCs w:val="24"/>
          <w:lang w:val="et-EE"/>
        </w:rPr>
        <w:t>fermenteerimist</w:t>
      </w:r>
      <w:proofErr w:type="spellEnd"/>
      <w:r w:rsidRPr="007F1BA8">
        <w:rPr>
          <w:rFonts w:ascii="Times New Roman" w:hAnsi="Times New Roman"/>
          <w:sz w:val="24"/>
          <w:szCs w:val="24"/>
          <w:lang w:val="et-EE"/>
        </w:rPr>
        <w:t xml:space="preserve"> </w:t>
      </w:r>
      <w:r>
        <w:rPr>
          <w:rFonts w:ascii="Times New Roman" w:hAnsi="Times New Roman"/>
          <w:sz w:val="24"/>
          <w:szCs w:val="24"/>
          <w:lang w:val="et-EE"/>
        </w:rPr>
        <w:t>viivad peamiselt läbi</w:t>
      </w:r>
      <w:r w:rsidRPr="007F1BA8">
        <w:rPr>
          <w:rFonts w:ascii="Times New Roman" w:hAnsi="Times New Roman"/>
          <w:sz w:val="24"/>
          <w:szCs w:val="24"/>
          <w:lang w:val="et-EE"/>
        </w:rPr>
        <w:t xml:space="preserve"> värskelt korjatud </w:t>
      </w:r>
      <w:r>
        <w:rPr>
          <w:rFonts w:ascii="Times New Roman" w:hAnsi="Times New Roman"/>
          <w:sz w:val="24"/>
          <w:szCs w:val="24"/>
          <w:lang w:val="et-EE"/>
        </w:rPr>
        <w:t>kasemahlas</w:t>
      </w:r>
      <w:r w:rsidRPr="007F1BA8">
        <w:rPr>
          <w:rFonts w:ascii="Times New Roman" w:hAnsi="Times New Roman"/>
          <w:sz w:val="24"/>
          <w:szCs w:val="24"/>
          <w:lang w:val="et-EE"/>
        </w:rPr>
        <w:t xml:space="preserve"> olemasolevad mikroorganismid.  See tähendab, et ilma konkreetse analüüsita ei ole teada, millised mikroorganismid täpsemalt</w:t>
      </w:r>
      <w:r>
        <w:rPr>
          <w:rFonts w:ascii="Times New Roman" w:hAnsi="Times New Roman"/>
          <w:sz w:val="24"/>
          <w:szCs w:val="24"/>
          <w:lang w:val="et-EE"/>
        </w:rPr>
        <w:t xml:space="preserve"> fermentatsiooniprotsesse </w:t>
      </w:r>
      <w:r w:rsidRPr="007F1BA8">
        <w:rPr>
          <w:rFonts w:ascii="Times New Roman" w:hAnsi="Times New Roman"/>
          <w:sz w:val="24"/>
          <w:szCs w:val="24"/>
          <w:lang w:val="et-EE"/>
        </w:rPr>
        <w:t xml:space="preserve">teostavad.  Seetõttu on raske ennustada, millise kvaliteediga lõpptoode tuleb. Ehk teisisõnu </w:t>
      </w:r>
      <w:r>
        <w:rPr>
          <w:rFonts w:ascii="Times New Roman" w:hAnsi="Times New Roman"/>
          <w:sz w:val="24"/>
          <w:szCs w:val="24"/>
          <w:lang w:val="et-EE"/>
        </w:rPr>
        <w:t xml:space="preserve">metsik </w:t>
      </w:r>
      <w:r w:rsidRPr="007F1BA8">
        <w:rPr>
          <w:rFonts w:ascii="Times New Roman" w:hAnsi="Times New Roman"/>
          <w:sz w:val="24"/>
          <w:szCs w:val="24"/>
          <w:lang w:val="et-EE"/>
        </w:rPr>
        <w:t>fermen</w:t>
      </w:r>
      <w:r>
        <w:rPr>
          <w:rFonts w:ascii="Times New Roman" w:hAnsi="Times New Roman"/>
          <w:sz w:val="24"/>
          <w:szCs w:val="24"/>
          <w:lang w:val="et-EE"/>
        </w:rPr>
        <w:t xml:space="preserve">tatsioon </w:t>
      </w:r>
      <w:r w:rsidRPr="007F1BA8">
        <w:rPr>
          <w:rFonts w:ascii="Times New Roman" w:hAnsi="Times New Roman"/>
          <w:sz w:val="24"/>
          <w:szCs w:val="24"/>
          <w:lang w:val="et-EE"/>
        </w:rPr>
        <w:t>võib anda</w:t>
      </w:r>
      <w:r w:rsidR="00FC369E">
        <w:rPr>
          <w:rFonts w:ascii="Times New Roman" w:hAnsi="Times New Roman"/>
          <w:sz w:val="24"/>
          <w:szCs w:val="24"/>
          <w:lang w:val="et-EE"/>
        </w:rPr>
        <w:t xml:space="preserve"> nii </w:t>
      </w:r>
      <w:r w:rsidRPr="007F1BA8">
        <w:rPr>
          <w:rFonts w:ascii="Times New Roman" w:hAnsi="Times New Roman"/>
          <w:sz w:val="24"/>
          <w:szCs w:val="24"/>
          <w:lang w:val="et-EE"/>
        </w:rPr>
        <w:t xml:space="preserve"> kõrge</w:t>
      </w:r>
      <w:r w:rsidR="00FC369E">
        <w:rPr>
          <w:rFonts w:ascii="Times New Roman" w:hAnsi="Times New Roman"/>
          <w:sz w:val="24"/>
          <w:szCs w:val="24"/>
          <w:lang w:val="et-EE"/>
        </w:rPr>
        <w:t xml:space="preserve"> kui samas ka</w:t>
      </w:r>
      <w:r w:rsidRPr="007F1BA8">
        <w:rPr>
          <w:rFonts w:ascii="Times New Roman" w:hAnsi="Times New Roman"/>
          <w:sz w:val="24"/>
          <w:szCs w:val="24"/>
          <w:lang w:val="et-EE"/>
        </w:rPr>
        <w:t xml:space="preserve"> madala kvaliteediga fermenteerit</w:t>
      </w:r>
      <w:r>
        <w:rPr>
          <w:rFonts w:ascii="Times New Roman" w:hAnsi="Times New Roman"/>
          <w:sz w:val="24"/>
          <w:szCs w:val="24"/>
          <w:lang w:val="et-EE"/>
        </w:rPr>
        <w:t>u</w:t>
      </w:r>
      <w:r w:rsidRPr="007F1BA8">
        <w:rPr>
          <w:rFonts w:ascii="Times New Roman" w:hAnsi="Times New Roman"/>
          <w:sz w:val="24"/>
          <w:szCs w:val="24"/>
          <w:lang w:val="et-EE"/>
        </w:rPr>
        <w:t>d kasemahla</w:t>
      </w:r>
      <w:r w:rsidR="00FC369E">
        <w:rPr>
          <w:rFonts w:ascii="Times New Roman" w:hAnsi="Times New Roman"/>
          <w:sz w:val="24"/>
          <w:szCs w:val="24"/>
          <w:lang w:val="et-EE"/>
        </w:rPr>
        <w:t xml:space="preserve"> ehk tulemus on teatud määral ettearvamatu</w:t>
      </w:r>
      <w:r w:rsidRPr="007F1BA8">
        <w:rPr>
          <w:rFonts w:ascii="Times New Roman" w:hAnsi="Times New Roman"/>
          <w:sz w:val="24"/>
          <w:szCs w:val="24"/>
          <w:lang w:val="et-EE"/>
        </w:rPr>
        <w:t xml:space="preserve">.  Seetõttu on </w:t>
      </w:r>
      <w:r>
        <w:rPr>
          <w:rFonts w:ascii="Times New Roman" w:hAnsi="Times New Roman"/>
          <w:sz w:val="24"/>
          <w:szCs w:val="24"/>
          <w:lang w:val="et-EE"/>
        </w:rPr>
        <w:t>metsik</w:t>
      </w:r>
      <w:r w:rsidRPr="007F1BA8">
        <w:rPr>
          <w:rFonts w:ascii="Times New Roman" w:hAnsi="Times New Roman"/>
          <w:sz w:val="24"/>
          <w:szCs w:val="24"/>
          <w:lang w:val="et-EE"/>
        </w:rPr>
        <w:t xml:space="preserve"> ferment</w:t>
      </w:r>
      <w:r>
        <w:rPr>
          <w:rFonts w:ascii="Times New Roman" w:hAnsi="Times New Roman"/>
          <w:sz w:val="24"/>
          <w:szCs w:val="24"/>
          <w:lang w:val="et-EE"/>
        </w:rPr>
        <w:t>atsioon</w:t>
      </w:r>
      <w:r w:rsidRPr="007F1BA8">
        <w:rPr>
          <w:rFonts w:ascii="Times New Roman" w:hAnsi="Times New Roman"/>
          <w:sz w:val="24"/>
          <w:szCs w:val="24"/>
          <w:lang w:val="et-EE"/>
        </w:rPr>
        <w:t xml:space="preserve"> levinud ainult n</w:t>
      </w:r>
      <w:r w:rsidR="00FC369E">
        <w:rPr>
          <w:rFonts w:ascii="Times New Roman" w:hAnsi="Times New Roman"/>
          <w:sz w:val="24"/>
          <w:szCs w:val="24"/>
          <w:lang w:val="et-EE"/>
        </w:rPr>
        <w:t>-</w:t>
      </w:r>
      <w:r w:rsidRPr="007F1BA8">
        <w:rPr>
          <w:rFonts w:ascii="Times New Roman" w:hAnsi="Times New Roman"/>
          <w:sz w:val="24"/>
          <w:szCs w:val="24"/>
          <w:lang w:val="et-EE"/>
        </w:rPr>
        <w:t>ö väikese tootmismahuga käsitöö joogitööstuses, kes saavad endale lubada väikeste partiide kaotamist. Tootjad, kelle eesmärk on toota kõrge ja stabiilse kvaliteediga tooteid, kasutavad star</w:t>
      </w:r>
      <w:r>
        <w:rPr>
          <w:rFonts w:ascii="Times New Roman" w:hAnsi="Times New Roman"/>
          <w:sz w:val="24"/>
          <w:szCs w:val="24"/>
          <w:lang w:val="et-EE"/>
        </w:rPr>
        <w:t>ter</w:t>
      </w:r>
      <w:r w:rsidRPr="007F1BA8">
        <w:rPr>
          <w:rFonts w:ascii="Times New Roman" w:hAnsi="Times New Roman"/>
          <w:sz w:val="24"/>
          <w:szCs w:val="24"/>
          <w:lang w:val="et-EE"/>
        </w:rPr>
        <w:t>kultuur</w:t>
      </w:r>
      <w:r>
        <w:rPr>
          <w:rFonts w:ascii="Times New Roman" w:hAnsi="Times New Roman"/>
          <w:sz w:val="24"/>
          <w:szCs w:val="24"/>
          <w:lang w:val="et-EE"/>
        </w:rPr>
        <w:t>e, kes on</w:t>
      </w:r>
      <w:r w:rsidRPr="007F1BA8">
        <w:rPr>
          <w:rFonts w:ascii="Times New Roman" w:hAnsi="Times New Roman"/>
          <w:sz w:val="24"/>
          <w:szCs w:val="24"/>
          <w:lang w:val="et-EE"/>
        </w:rPr>
        <w:t xml:space="preserve"> looduses</w:t>
      </w:r>
      <w:r>
        <w:rPr>
          <w:rFonts w:ascii="Times New Roman" w:hAnsi="Times New Roman"/>
          <w:sz w:val="24"/>
          <w:szCs w:val="24"/>
          <w:lang w:val="et-EE"/>
        </w:rPr>
        <w:t xml:space="preserve"> leiduvatest mikroorganismidest välja valitud</w:t>
      </w:r>
      <w:r w:rsidRPr="007F1BA8">
        <w:rPr>
          <w:rFonts w:ascii="Times New Roman" w:hAnsi="Times New Roman"/>
          <w:sz w:val="24"/>
          <w:szCs w:val="24"/>
          <w:lang w:val="et-EE"/>
        </w:rPr>
        <w:t xml:space="preserve"> kindla</w:t>
      </w:r>
      <w:r>
        <w:rPr>
          <w:rFonts w:ascii="Times New Roman" w:hAnsi="Times New Roman"/>
          <w:sz w:val="24"/>
          <w:szCs w:val="24"/>
          <w:lang w:val="et-EE"/>
        </w:rPr>
        <w:t>te omadustega bakterid või pärmid</w:t>
      </w:r>
      <w:r w:rsidR="004F146A">
        <w:rPr>
          <w:rFonts w:ascii="Times New Roman" w:hAnsi="Times New Roman"/>
          <w:sz w:val="24"/>
          <w:szCs w:val="24"/>
          <w:lang w:val="et-EE"/>
        </w:rPr>
        <w:t>.</w:t>
      </w:r>
      <w:r>
        <w:rPr>
          <w:rFonts w:ascii="Times New Roman" w:hAnsi="Times New Roman"/>
          <w:sz w:val="24"/>
          <w:szCs w:val="24"/>
          <w:lang w:val="et-EE"/>
        </w:rPr>
        <w:t xml:space="preserve"> Nendega viikase läbi fermentatsioon kindlas k</w:t>
      </w:r>
      <w:r w:rsidRPr="007F1BA8">
        <w:rPr>
          <w:rFonts w:ascii="Times New Roman" w:hAnsi="Times New Roman"/>
          <w:sz w:val="24"/>
          <w:szCs w:val="24"/>
          <w:lang w:val="et-EE"/>
        </w:rPr>
        <w:t>ontrollitud keskkonnas.</w:t>
      </w:r>
      <w:r w:rsidR="004F146A">
        <w:rPr>
          <w:rFonts w:ascii="Times New Roman" w:hAnsi="Times New Roman"/>
          <w:sz w:val="24"/>
          <w:szCs w:val="24"/>
          <w:lang w:val="et-EE"/>
        </w:rPr>
        <w:t xml:space="preserve"> Enne sta</w:t>
      </w:r>
      <w:r w:rsidR="00FC369E">
        <w:rPr>
          <w:rFonts w:ascii="Times New Roman" w:hAnsi="Times New Roman"/>
          <w:sz w:val="24"/>
          <w:szCs w:val="24"/>
          <w:lang w:val="et-EE"/>
        </w:rPr>
        <w:t>r</w:t>
      </w:r>
      <w:r w:rsidR="004F146A">
        <w:rPr>
          <w:rFonts w:ascii="Times New Roman" w:hAnsi="Times New Roman"/>
          <w:sz w:val="24"/>
          <w:szCs w:val="24"/>
          <w:lang w:val="et-EE"/>
        </w:rPr>
        <w:t xml:space="preserve">terkultuuride kasutuselevõttu kasutati fermentatsiooni soodustamiseks sobivamate bakterite ja pärmide poolt n-ö traditsioonilisi </w:t>
      </w:r>
      <w:proofErr w:type="spellStart"/>
      <w:r w:rsidR="004F146A">
        <w:rPr>
          <w:rFonts w:ascii="Times New Roman" w:hAnsi="Times New Roman"/>
          <w:sz w:val="24"/>
          <w:szCs w:val="24"/>
          <w:lang w:val="et-EE"/>
        </w:rPr>
        <w:t>kääritusstartereid</w:t>
      </w:r>
      <w:proofErr w:type="spellEnd"/>
      <w:r w:rsidR="004F146A">
        <w:rPr>
          <w:rFonts w:ascii="Times New Roman" w:hAnsi="Times New Roman"/>
          <w:sz w:val="24"/>
          <w:szCs w:val="24"/>
          <w:lang w:val="et-EE"/>
        </w:rPr>
        <w:t xml:space="preserve"> nt rosinaid, puuviljamahla, teravilja, puuoksi või -koort jms. </w:t>
      </w:r>
    </w:p>
    <w:p w14:paraId="3B486FC4" w14:textId="521B4E78" w:rsidR="007F1BA8" w:rsidRPr="007F1BA8" w:rsidRDefault="004F146A" w:rsidP="007F1BA8">
      <w:pPr>
        <w:tabs>
          <w:tab w:val="left" w:pos="1644"/>
          <w:tab w:val="left" w:pos="7620"/>
        </w:tabs>
        <w:rPr>
          <w:rFonts w:ascii="Times New Roman" w:hAnsi="Times New Roman"/>
          <w:sz w:val="24"/>
          <w:szCs w:val="24"/>
          <w:lang w:val="et-EE"/>
        </w:rPr>
      </w:pPr>
      <w:r>
        <w:rPr>
          <w:rFonts w:ascii="Times New Roman" w:hAnsi="Times New Roman"/>
          <w:sz w:val="24"/>
          <w:szCs w:val="24"/>
          <w:lang w:val="et-EE"/>
        </w:rPr>
        <w:t>Toidu- ja Fermentatsioonitehnoloogia Arenduskeskus (</w:t>
      </w:r>
      <w:r w:rsidR="007F1BA8" w:rsidRPr="007F1BA8">
        <w:rPr>
          <w:rFonts w:ascii="Times New Roman" w:hAnsi="Times New Roman"/>
          <w:sz w:val="24"/>
          <w:szCs w:val="24"/>
          <w:lang w:val="et-EE"/>
        </w:rPr>
        <w:t>TFTAK</w:t>
      </w:r>
      <w:r>
        <w:rPr>
          <w:rFonts w:ascii="Times New Roman" w:hAnsi="Times New Roman"/>
          <w:sz w:val="24"/>
          <w:szCs w:val="24"/>
          <w:lang w:val="et-EE"/>
        </w:rPr>
        <w:t xml:space="preserve">) </w:t>
      </w:r>
      <w:r w:rsidR="007F1BA8" w:rsidRPr="007F1BA8">
        <w:rPr>
          <w:rFonts w:ascii="Times New Roman" w:hAnsi="Times New Roman"/>
          <w:sz w:val="24"/>
          <w:szCs w:val="24"/>
          <w:lang w:val="et-EE"/>
        </w:rPr>
        <w:t xml:space="preserve">on läbi viinud uuringud bakterite võrdlemiseks </w:t>
      </w:r>
      <w:r>
        <w:rPr>
          <w:rFonts w:ascii="Times New Roman" w:hAnsi="Times New Roman"/>
          <w:sz w:val="24"/>
          <w:szCs w:val="24"/>
          <w:lang w:val="et-EE"/>
        </w:rPr>
        <w:t>naturaalses</w:t>
      </w:r>
      <w:r w:rsidR="007F1BA8" w:rsidRPr="007F1BA8">
        <w:rPr>
          <w:rFonts w:ascii="Times New Roman" w:hAnsi="Times New Roman"/>
          <w:sz w:val="24"/>
          <w:szCs w:val="24"/>
          <w:lang w:val="et-EE"/>
        </w:rPr>
        <w:t xml:space="preserve"> kasemahlas ja mõnedes traditsioonilisel viisil fermenteeritud kasemahlajookides. See uuring on aidanud leida parimad bakterid kõrge ja stabiilse kvaliteediga hapendatud kasemahlatoodete valmistamiseks. </w:t>
      </w:r>
      <w:proofErr w:type="spellStart"/>
      <w:r w:rsidR="007F1BA8" w:rsidRPr="007F1BA8">
        <w:rPr>
          <w:rFonts w:ascii="Times New Roman" w:hAnsi="Times New Roman"/>
          <w:sz w:val="24"/>
          <w:szCs w:val="24"/>
          <w:lang w:val="et-EE"/>
        </w:rPr>
        <w:t>Metagenoomika</w:t>
      </w:r>
      <w:proofErr w:type="spellEnd"/>
      <w:r w:rsidR="007F1BA8" w:rsidRPr="007F1BA8">
        <w:rPr>
          <w:rFonts w:ascii="Times New Roman" w:hAnsi="Times New Roman"/>
          <w:sz w:val="24"/>
          <w:szCs w:val="24"/>
          <w:lang w:val="et-EE"/>
        </w:rPr>
        <w:t xml:space="preserve"> analüüsi tulemused näitasid selget </w:t>
      </w:r>
      <w:r w:rsidR="007F1BA8" w:rsidRPr="007F1BA8">
        <w:rPr>
          <w:rFonts w:ascii="Times New Roman" w:hAnsi="Times New Roman"/>
          <w:sz w:val="24"/>
          <w:szCs w:val="24"/>
          <w:lang w:val="et-EE"/>
        </w:rPr>
        <w:lastRenderedPageBreak/>
        <w:t xml:space="preserve">erinevust </w:t>
      </w:r>
      <w:r>
        <w:rPr>
          <w:rFonts w:ascii="Times New Roman" w:hAnsi="Times New Roman"/>
          <w:sz w:val="24"/>
          <w:szCs w:val="24"/>
          <w:lang w:val="et-EE"/>
        </w:rPr>
        <w:t>metsiku</w:t>
      </w:r>
      <w:r w:rsidR="007F1BA8" w:rsidRPr="007F1BA8">
        <w:rPr>
          <w:rFonts w:ascii="Times New Roman" w:hAnsi="Times New Roman"/>
          <w:sz w:val="24"/>
          <w:szCs w:val="24"/>
          <w:lang w:val="et-EE"/>
        </w:rPr>
        <w:t xml:space="preserve"> ferment</w:t>
      </w:r>
      <w:r>
        <w:rPr>
          <w:rFonts w:ascii="Times New Roman" w:hAnsi="Times New Roman"/>
          <w:sz w:val="24"/>
          <w:szCs w:val="24"/>
          <w:lang w:val="et-EE"/>
        </w:rPr>
        <w:t>atsiooni</w:t>
      </w:r>
      <w:r w:rsidR="007F1BA8" w:rsidRPr="007F1BA8">
        <w:rPr>
          <w:rFonts w:ascii="Times New Roman" w:hAnsi="Times New Roman"/>
          <w:sz w:val="24"/>
          <w:szCs w:val="24"/>
          <w:lang w:val="et-EE"/>
        </w:rPr>
        <w:t xml:space="preserve"> ja </w:t>
      </w:r>
      <w:r>
        <w:rPr>
          <w:rFonts w:ascii="Times New Roman" w:hAnsi="Times New Roman"/>
          <w:sz w:val="24"/>
          <w:szCs w:val="24"/>
          <w:lang w:val="et-EE"/>
        </w:rPr>
        <w:t>traditsiooniliste startermaterjalide kasutamise vahel</w:t>
      </w:r>
      <w:r w:rsidR="007F1BA8" w:rsidRPr="007F1BA8">
        <w:rPr>
          <w:rFonts w:ascii="Times New Roman" w:hAnsi="Times New Roman"/>
          <w:sz w:val="24"/>
          <w:szCs w:val="24"/>
          <w:lang w:val="et-EE"/>
        </w:rPr>
        <w:t xml:space="preserve">.  </w:t>
      </w:r>
      <w:r>
        <w:rPr>
          <w:rFonts w:ascii="Times New Roman" w:hAnsi="Times New Roman"/>
          <w:sz w:val="24"/>
          <w:szCs w:val="24"/>
          <w:lang w:val="et-EE"/>
        </w:rPr>
        <w:t>Mainitud</w:t>
      </w:r>
      <w:r w:rsidR="007F1BA8" w:rsidRPr="007F1BA8">
        <w:rPr>
          <w:rFonts w:ascii="Times New Roman" w:hAnsi="Times New Roman"/>
          <w:sz w:val="24"/>
          <w:szCs w:val="24"/>
          <w:lang w:val="et-EE"/>
        </w:rPr>
        <w:t xml:space="preserve"> uuringu tulemus</w:t>
      </w:r>
      <w:r>
        <w:rPr>
          <w:rFonts w:ascii="Times New Roman" w:hAnsi="Times New Roman"/>
          <w:sz w:val="24"/>
          <w:szCs w:val="24"/>
          <w:lang w:val="et-EE"/>
        </w:rPr>
        <w:t>ed</w:t>
      </w:r>
      <w:r w:rsidR="007F1BA8" w:rsidRPr="007F1BA8">
        <w:rPr>
          <w:rFonts w:ascii="Times New Roman" w:hAnsi="Times New Roman"/>
          <w:sz w:val="24"/>
          <w:szCs w:val="24"/>
          <w:lang w:val="et-EE"/>
        </w:rPr>
        <w:t xml:space="preserve"> aitas</w:t>
      </w:r>
      <w:r w:rsidR="00FC369E">
        <w:rPr>
          <w:rFonts w:ascii="Times New Roman" w:hAnsi="Times New Roman"/>
          <w:sz w:val="24"/>
          <w:szCs w:val="24"/>
          <w:lang w:val="et-EE"/>
        </w:rPr>
        <w:t>id</w:t>
      </w:r>
      <w:r w:rsidR="007F1BA8" w:rsidRPr="007F1BA8">
        <w:rPr>
          <w:rFonts w:ascii="Times New Roman" w:hAnsi="Times New Roman"/>
          <w:sz w:val="24"/>
          <w:szCs w:val="24"/>
          <w:lang w:val="et-EE"/>
        </w:rPr>
        <w:t xml:space="preserve"> leida parima</w:t>
      </w:r>
      <w:r>
        <w:rPr>
          <w:rFonts w:ascii="Times New Roman" w:hAnsi="Times New Roman"/>
          <w:sz w:val="24"/>
          <w:szCs w:val="24"/>
          <w:lang w:val="et-EE"/>
        </w:rPr>
        <w:t>i</w:t>
      </w:r>
      <w:r w:rsidR="007F1BA8" w:rsidRPr="007F1BA8">
        <w:rPr>
          <w:rFonts w:ascii="Times New Roman" w:hAnsi="Times New Roman"/>
          <w:sz w:val="24"/>
          <w:szCs w:val="24"/>
          <w:lang w:val="et-EE"/>
        </w:rPr>
        <w:t xml:space="preserve">d piimhappebaktereid kasemahla </w:t>
      </w:r>
      <w:proofErr w:type="spellStart"/>
      <w:r w:rsidR="007F1BA8" w:rsidRPr="007F1BA8">
        <w:rPr>
          <w:rFonts w:ascii="Times New Roman" w:hAnsi="Times New Roman"/>
          <w:sz w:val="24"/>
          <w:szCs w:val="24"/>
          <w:lang w:val="et-EE"/>
        </w:rPr>
        <w:t>fermenteerimiseks</w:t>
      </w:r>
      <w:proofErr w:type="spellEnd"/>
      <w:r w:rsidR="007F1BA8" w:rsidRPr="007F1BA8">
        <w:rPr>
          <w:rFonts w:ascii="Times New Roman" w:hAnsi="Times New Roman"/>
          <w:sz w:val="24"/>
          <w:szCs w:val="24"/>
          <w:lang w:val="et-EE"/>
        </w:rPr>
        <w:t>.  Neid leide kasutatakse võimalikult kõrge sensoorse kvaliteediga hapendatud kasemahlajookide tootmisel.</w:t>
      </w:r>
    </w:p>
    <w:p w14:paraId="62FF50CD" w14:textId="77777777" w:rsidR="00FC369E" w:rsidRDefault="00FC369E" w:rsidP="003526D9">
      <w:pPr>
        <w:tabs>
          <w:tab w:val="left" w:pos="1644"/>
          <w:tab w:val="left" w:pos="7620"/>
        </w:tabs>
        <w:rPr>
          <w:rFonts w:ascii="Times New Roman" w:hAnsi="Times New Roman"/>
          <w:b/>
          <w:bCs/>
          <w:sz w:val="24"/>
          <w:szCs w:val="24"/>
          <w:u w:val="single"/>
          <w:lang w:val="et-EE"/>
        </w:rPr>
      </w:pPr>
    </w:p>
    <w:p w14:paraId="3FB99531" w14:textId="63B99E6B" w:rsidR="00B059CB" w:rsidRPr="00B57E4D" w:rsidRDefault="00B57E4D" w:rsidP="003526D9">
      <w:pPr>
        <w:tabs>
          <w:tab w:val="left" w:pos="1644"/>
          <w:tab w:val="left" w:pos="7620"/>
        </w:tabs>
        <w:rPr>
          <w:rFonts w:ascii="Times New Roman" w:hAnsi="Times New Roman"/>
          <w:b/>
          <w:bCs/>
          <w:sz w:val="24"/>
          <w:szCs w:val="24"/>
          <w:u w:val="single"/>
          <w:lang w:val="et-EE"/>
        </w:rPr>
      </w:pPr>
      <w:r w:rsidRPr="00B57E4D">
        <w:rPr>
          <w:rFonts w:ascii="Times New Roman" w:hAnsi="Times New Roman"/>
          <w:b/>
          <w:bCs/>
          <w:sz w:val="24"/>
          <w:szCs w:val="24"/>
          <w:u w:val="single"/>
          <w:lang w:val="et-EE"/>
        </w:rPr>
        <w:t xml:space="preserve">Fermenteeritud kasemahla </w:t>
      </w:r>
      <w:proofErr w:type="spellStart"/>
      <w:r w:rsidRPr="00B57E4D">
        <w:rPr>
          <w:rFonts w:ascii="Times New Roman" w:hAnsi="Times New Roman"/>
          <w:b/>
          <w:bCs/>
          <w:sz w:val="24"/>
          <w:szCs w:val="24"/>
          <w:u w:val="single"/>
          <w:lang w:val="et-EE"/>
        </w:rPr>
        <w:t>mikrobioom</w:t>
      </w:r>
      <w:proofErr w:type="spellEnd"/>
      <w:r w:rsidRPr="00B57E4D">
        <w:rPr>
          <w:rFonts w:ascii="Times New Roman" w:hAnsi="Times New Roman"/>
          <w:b/>
          <w:bCs/>
          <w:sz w:val="24"/>
          <w:szCs w:val="24"/>
          <w:u w:val="single"/>
          <w:lang w:val="et-EE"/>
        </w:rPr>
        <w:t xml:space="preserve"> ja tervisealased väited</w:t>
      </w:r>
    </w:p>
    <w:p w14:paraId="203ABB64" w14:textId="5F1C9F08" w:rsidR="00B57E4D" w:rsidRPr="00B57E4D" w:rsidRDefault="00B57E4D" w:rsidP="00B57E4D">
      <w:pPr>
        <w:tabs>
          <w:tab w:val="left" w:pos="1644"/>
          <w:tab w:val="left" w:pos="7620"/>
        </w:tabs>
        <w:rPr>
          <w:rFonts w:ascii="Times New Roman" w:hAnsi="Times New Roman"/>
          <w:sz w:val="24"/>
          <w:szCs w:val="24"/>
          <w:lang w:val="et-EE"/>
        </w:rPr>
      </w:pPr>
      <w:r w:rsidRPr="00B57E4D">
        <w:rPr>
          <w:rFonts w:ascii="Times New Roman" w:hAnsi="Times New Roman"/>
          <w:sz w:val="24"/>
          <w:szCs w:val="24"/>
          <w:lang w:val="et-EE"/>
        </w:rPr>
        <w:t xml:space="preserve">Kasemahla </w:t>
      </w:r>
      <w:proofErr w:type="spellStart"/>
      <w:r w:rsidRPr="00B57E4D">
        <w:rPr>
          <w:rFonts w:ascii="Times New Roman" w:hAnsi="Times New Roman"/>
          <w:sz w:val="24"/>
          <w:szCs w:val="24"/>
          <w:lang w:val="et-EE"/>
        </w:rPr>
        <w:t>metagenoomika</w:t>
      </w:r>
      <w:proofErr w:type="spellEnd"/>
      <w:r w:rsidRPr="00B57E4D">
        <w:rPr>
          <w:rFonts w:ascii="Times New Roman" w:hAnsi="Times New Roman"/>
          <w:sz w:val="24"/>
          <w:szCs w:val="24"/>
          <w:lang w:val="et-EE"/>
        </w:rPr>
        <w:t xml:space="preserve"> analüüs näitab, et kasemahl sisaldab erinevaid mikroorganisme ja paljud neist on </w:t>
      </w:r>
      <w:r>
        <w:rPr>
          <w:rFonts w:ascii="Times New Roman" w:hAnsi="Times New Roman"/>
          <w:sz w:val="24"/>
          <w:szCs w:val="24"/>
          <w:lang w:val="et-EE"/>
        </w:rPr>
        <w:t>teadus</w:t>
      </w:r>
      <w:r w:rsidRPr="00B57E4D">
        <w:rPr>
          <w:rFonts w:ascii="Times New Roman" w:hAnsi="Times New Roman"/>
          <w:sz w:val="24"/>
          <w:szCs w:val="24"/>
          <w:lang w:val="et-EE"/>
        </w:rPr>
        <w:t xml:space="preserve">kirjanduse kohaselt probiootilise toimega. Kasemahla fermenteerimine suurendab erinevate mikroorganismide ja </w:t>
      </w:r>
      <w:proofErr w:type="spellStart"/>
      <w:r w:rsidRPr="00B57E4D">
        <w:rPr>
          <w:rFonts w:ascii="Times New Roman" w:hAnsi="Times New Roman"/>
          <w:sz w:val="24"/>
          <w:szCs w:val="24"/>
          <w:lang w:val="et-EE"/>
        </w:rPr>
        <w:t>probiootikumide</w:t>
      </w:r>
      <w:proofErr w:type="spellEnd"/>
      <w:r w:rsidRPr="00B57E4D">
        <w:rPr>
          <w:rFonts w:ascii="Times New Roman" w:hAnsi="Times New Roman"/>
          <w:sz w:val="24"/>
          <w:szCs w:val="24"/>
          <w:lang w:val="et-EE"/>
        </w:rPr>
        <w:t xml:space="preserve"> kogust </w:t>
      </w:r>
      <w:r>
        <w:rPr>
          <w:rFonts w:ascii="Times New Roman" w:hAnsi="Times New Roman"/>
          <w:sz w:val="24"/>
          <w:szCs w:val="24"/>
          <w:lang w:val="et-EE"/>
        </w:rPr>
        <w:t>ning</w:t>
      </w:r>
      <w:r w:rsidRPr="00B57E4D">
        <w:rPr>
          <w:rFonts w:ascii="Times New Roman" w:hAnsi="Times New Roman"/>
          <w:sz w:val="24"/>
          <w:szCs w:val="24"/>
          <w:lang w:val="et-EE"/>
        </w:rPr>
        <w:t xml:space="preserve"> seetõttu võib fermenteeritud kasemahla klassifitseerida kui erinevaid piimhappebaktereid sisaldav probiootiline jook.  Probiootilised tooteid on maailmas populaarsed, neid on laias valikus</w:t>
      </w:r>
      <w:r>
        <w:rPr>
          <w:rFonts w:ascii="Times New Roman" w:hAnsi="Times New Roman"/>
          <w:sz w:val="24"/>
          <w:szCs w:val="24"/>
          <w:lang w:val="et-EE"/>
        </w:rPr>
        <w:t>, kuid</w:t>
      </w:r>
      <w:r w:rsidRPr="00B57E4D">
        <w:rPr>
          <w:rFonts w:ascii="Times New Roman" w:hAnsi="Times New Roman"/>
          <w:sz w:val="24"/>
          <w:szCs w:val="24"/>
          <w:lang w:val="et-EE"/>
        </w:rPr>
        <w:t xml:space="preserve"> enamik neist on piimapõhised tooted. See tähendab seda, et need </w:t>
      </w:r>
      <w:r>
        <w:rPr>
          <w:rFonts w:ascii="Times New Roman" w:hAnsi="Times New Roman"/>
          <w:sz w:val="24"/>
          <w:szCs w:val="24"/>
          <w:lang w:val="et-EE"/>
        </w:rPr>
        <w:t xml:space="preserve">ei pruugi sobida </w:t>
      </w:r>
      <w:r w:rsidRPr="00B57E4D">
        <w:rPr>
          <w:rFonts w:ascii="Times New Roman" w:hAnsi="Times New Roman"/>
          <w:sz w:val="24"/>
          <w:szCs w:val="24"/>
          <w:lang w:val="et-EE"/>
        </w:rPr>
        <w:t>laktoositalumatusega</w:t>
      </w:r>
      <w:r>
        <w:rPr>
          <w:rFonts w:ascii="Times New Roman" w:hAnsi="Times New Roman"/>
          <w:sz w:val="24"/>
          <w:szCs w:val="24"/>
          <w:lang w:val="et-EE"/>
        </w:rPr>
        <w:t>, piimavalgu allergiaga</w:t>
      </w:r>
      <w:r w:rsidR="00FC369E">
        <w:rPr>
          <w:rFonts w:ascii="Times New Roman" w:hAnsi="Times New Roman"/>
          <w:sz w:val="24"/>
          <w:szCs w:val="24"/>
          <w:lang w:val="et-EE"/>
        </w:rPr>
        <w:t xml:space="preserve"> </w:t>
      </w:r>
      <w:r w:rsidRPr="00B57E4D">
        <w:rPr>
          <w:rFonts w:ascii="Times New Roman" w:hAnsi="Times New Roman"/>
          <w:sz w:val="24"/>
          <w:szCs w:val="24"/>
          <w:lang w:val="et-EE"/>
        </w:rPr>
        <w:t xml:space="preserve">või </w:t>
      </w:r>
      <w:r w:rsidR="00FC369E">
        <w:rPr>
          <w:rFonts w:ascii="Times New Roman" w:hAnsi="Times New Roman"/>
          <w:sz w:val="24"/>
          <w:szCs w:val="24"/>
          <w:lang w:val="et-EE"/>
        </w:rPr>
        <w:t xml:space="preserve">näiteks </w:t>
      </w:r>
      <w:r w:rsidRPr="00B57E4D">
        <w:rPr>
          <w:rFonts w:ascii="Times New Roman" w:hAnsi="Times New Roman"/>
          <w:sz w:val="24"/>
          <w:szCs w:val="24"/>
          <w:lang w:val="et-EE"/>
        </w:rPr>
        <w:t>kolest</w:t>
      </w:r>
      <w:r>
        <w:rPr>
          <w:rFonts w:ascii="Times New Roman" w:hAnsi="Times New Roman"/>
          <w:sz w:val="24"/>
          <w:szCs w:val="24"/>
          <w:lang w:val="et-EE"/>
        </w:rPr>
        <w:t>e</w:t>
      </w:r>
      <w:r w:rsidRPr="00B57E4D">
        <w:rPr>
          <w:rFonts w:ascii="Times New Roman" w:hAnsi="Times New Roman"/>
          <w:sz w:val="24"/>
          <w:szCs w:val="24"/>
          <w:lang w:val="et-EE"/>
        </w:rPr>
        <w:t>roolisisaldust piirava dieediga inimestele.  Lisaks muutub ka taimetoitlus maailmas üha populaarsemaks. Seega on viimastel aastatel olnud tähelepanu keskmes mittepiimapõhiste probiootiliste toodete arendamine</w:t>
      </w:r>
      <w:r>
        <w:rPr>
          <w:rFonts w:ascii="Times New Roman" w:hAnsi="Times New Roman"/>
          <w:sz w:val="24"/>
          <w:szCs w:val="24"/>
          <w:lang w:val="et-EE"/>
        </w:rPr>
        <w:t xml:space="preserve">, mille üheks võimalikuks väga heaks alternatiiviks ongi </w:t>
      </w:r>
      <w:r w:rsidRPr="00B57E4D">
        <w:rPr>
          <w:rFonts w:ascii="Times New Roman" w:hAnsi="Times New Roman"/>
          <w:sz w:val="24"/>
          <w:szCs w:val="24"/>
          <w:lang w:val="et-EE"/>
        </w:rPr>
        <w:t>hapendatud kasemahlajook.</w:t>
      </w:r>
    </w:p>
    <w:p w14:paraId="76F586A1" w14:textId="6F40584B" w:rsidR="00B57E4D" w:rsidRDefault="00B57E4D" w:rsidP="00B57E4D">
      <w:pPr>
        <w:tabs>
          <w:tab w:val="left" w:pos="1644"/>
          <w:tab w:val="left" w:pos="7620"/>
        </w:tabs>
        <w:rPr>
          <w:rFonts w:ascii="Times New Roman" w:hAnsi="Times New Roman"/>
          <w:sz w:val="24"/>
          <w:szCs w:val="24"/>
          <w:lang w:val="et-EE"/>
        </w:rPr>
      </w:pPr>
      <w:r w:rsidRPr="00B57E4D">
        <w:rPr>
          <w:rFonts w:ascii="Times New Roman" w:hAnsi="Times New Roman"/>
          <w:sz w:val="24"/>
          <w:szCs w:val="24"/>
          <w:lang w:val="et-EE"/>
        </w:rPr>
        <w:t>Kuigi fermenteerimine võib rikastada kasemahla probiootiliste bakteritega, ei ole tervisealaste väidete kasutamine antud juhul siiski lubatud ilma inimeste</w:t>
      </w:r>
      <w:r>
        <w:rPr>
          <w:rFonts w:ascii="Times New Roman" w:hAnsi="Times New Roman"/>
          <w:sz w:val="24"/>
          <w:szCs w:val="24"/>
          <w:lang w:val="et-EE"/>
        </w:rPr>
        <w:t xml:space="preserve"> peal läbi viidud põhjalike ja ajamahukate</w:t>
      </w:r>
      <w:r w:rsidRPr="00B57E4D">
        <w:rPr>
          <w:rFonts w:ascii="Times New Roman" w:hAnsi="Times New Roman"/>
          <w:sz w:val="24"/>
          <w:szCs w:val="24"/>
          <w:lang w:val="et-EE"/>
        </w:rPr>
        <w:t xml:space="preserve"> kliiniliste uuringuteta. Euroopas on väga keeruline kasutada toiduainete</w:t>
      </w:r>
      <w:r>
        <w:rPr>
          <w:rFonts w:ascii="Times New Roman" w:hAnsi="Times New Roman"/>
          <w:sz w:val="24"/>
          <w:szCs w:val="24"/>
          <w:lang w:val="et-EE"/>
        </w:rPr>
        <w:t>l</w:t>
      </w:r>
      <w:r w:rsidRPr="00B57E4D">
        <w:rPr>
          <w:rFonts w:ascii="Times New Roman" w:hAnsi="Times New Roman"/>
          <w:sz w:val="24"/>
          <w:szCs w:val="24"/>
          <w:lang w:val="et-EE"/>
        </w:rPr>
        <w:t xml:space="preserve"> väidet "probiootiline", sest Euroopa Toiduohutusamet (EFSA) ei ole nimetatud tervisealast väidet </w:t>
      </w:r>
      <w:r w:rsidR="00FC369E">
        <w:rPr>
          <w:rFonts w:ascii="Times New Roman" w:hAnsi="Times New Roman"/>
          <w:sz w:val="24"/>
          <w:szCs w:val="24"/>
          <w:lang w:val="et-EE"/>
        </w:rPr>
        <w:t>ühegi toiduaine puhul kasutada veel lubanud ning nõuded sellistele võimalikele tõest</w:t>
      </w:r>
      <w:r w:rsidR="003960B6">
        <w:rPr>
          <w:rFonts w:ascii="Times New Roman" w:hAnsi="Times New Roman"/>
          <w:sz w:val="24"/>
          <w:szCs w:val="24"/>
          <w:lang w:val="et-EE"/>
        </w:rPr>
        <w:t>u</w:t>
      </w:r>
      <w:r w:rsidR="00FC369E">
        <w:rPr>
          <w:rFonts w:ascii="Times New Roman" w:hAnsi="Times New Roman"/>
          <w:sz w:val="24"/>
          <w:szCs w:val="24"/>
          <w:lang w:val="et-EE"/>
        </w:rPr>
        <w:t>suuringutele on väga ranged, mis muudavad selle nii rahalises kui ajalises mõttes äärmiselt kulukas</w:t>
      </w:r>
      <w:r w:rsidRPr="00B57E4D">
        <w:rPr>
          <w:rFonts w:ascii="Times New Roman" w:hAnsi="Times New Roman"/>
          <w:sz w:val="24"/>
          <w:szCs w:val="24"/>
          <w:lang w:val="et-EE"/>
        </w:rPr>
        <w:t xml:space="preserve">. Seetõttu võib </w:t>
      </w:r>
      <w:r w:rsidR="00FC369E">
        <w:rPr>
          <w:rFonts w:ascii="Times New Roman" w:hAnsi="Times New Roman"/>
          <w:sz w:val="24"/>
          <w:szCs w:val="24"/>
          <w:lang w:val="et-EE"/>
        </w:rPr>
        <w:t xml:space="preserve">hetkel </w:t>
      </w:r>
      <w:r w:rsidRPr="00B57E4D">
        <w:rPr>
          <w:rFonts w:ascii="Times New Roman" w:hAnsi="Times New Roman"/>
          <w:sz w:val="24"/>
          <w:szCs w:val="24"/>
          <w:lang w:val="et-EE"/>
        </w:rPr>
        <w:t xml:space="preserve">tootel nimetada ainult spetsiifilisi baktereid, näiteks "toode sisaldab piimhappebaktereid </w:t>
      </w:r>
      <w:r w:rsidRPr="00B57E4D">
        <w:rPr>
          <w:rFonts w:ascii="Times New Roman" w:hAnsi="Times New Roman"/>
          <w:i/>
          <w:iCs/>
          <w:sz w:val="24"/>
          <w:szCs w:val="24"/>
          <w:lang w:val="et-EE"/>
        </w:rPr>
        <w:t xml:space="preserve">Lactobacillus </w:t>
      </w:r>
      <w:proofErr w:type="spellStart"/>
      <w:r w:rsidRPr="00B57E4D">
        <w:rPr>
          <w:rFonts w:ascii="Times New Roman" w:hAnsi="Times New Roman"/>
          <w:i/>
          <w:iCs/>
          <w:sz w:val="24"/>
          <w:szCs w:val="24"/>
          <w:lang w:val="et-EE"/>
        </w:rPr>
        <w:t>rhamnosus</w:t>
      </w:r>
      <w:proofErr w:type="spellEnd"/>
      <w:r w:rsidRPr="00B57E4D">
        <w:rPr>
          <w:rFonts w:ascii="Times New Roman" w:hAnsi="Times New Roman"/>
          <w:sz w:val="24"/>
          <w:szCs w:val="24"/>
          <w:lang w:val="et-EE"/>
        </w:rPr>
        <w:t xml:space="preserve"> GG". </w:t>
      </w:r>
    </w:p>
    <w:p w14:paraId="67CB6B41" w14:textId="440577E7" w:rsidR="00B57E4D" w:rsidRDefault="00B57E4D" w:rsidP="00B57E4D">
      <w:pPr>
        <w:tabs>
          <w:tab w:val="left" w:pos="1644"/>
          <w:tab w:val="left" w:pos="7620"/>
        </w:tabs>
        <w:rPr>
          <w:rFonts w:ascii="Times New Roman" w:hAnsi="Times New Roman"/>
          <w:sz w:val="24"/>
          <w:szCs w:val="24"/>
          <w:lang w:val="et-EE"/>
        </w:rPr>
      </w:pPr>
      <w:r w:rsidRPr="00B57E4D">
        <w:rPr>
          <w:rFonts w:ascii="Times New Roman" w:hAnsi="Times New Roman"/>
          <w:sz w:val="24"/>
          <w:szCs w:val="24"/>
          <w:lang w:val="et-EE"/>
        </w:rPr>
        <w:t xml:space="preserve">Kuna </w:t>
      </w:r>
      <w:r>
        <w:rPr>
          <w:rFonts w:ascii="Times New Roman" w:hAnsi="Times New Roman"/>
          <w:sz w:val="24"/>
          <w:szCs w:val="24"/>
          <w:lang w:val="et-EE"/>
        </w:rPr>
        <w:t>metsik</w:t>
      </w:r>
      <w:r w:rsidRPr="00B57E4D">
        <w:rPr>
          <w:rFonts w:ascii="Times New Roman" w:hAnsi="Times New Roman"/>
          <w:sz w:val="24"/>
          <w:szCs w:val="24"/>
          <w:lang w:val="et-EE"/>
        </w:rPr>
        <w:t xml:space="preserve"> fermentatsioon varieerub palju, </w:t>
      </w:r>
      <w:r w:rsidR="00FC369E">
        <w:rPr>
          <w:rFonts w:ascii="Times New Roman" w:hAnsi="Times New Roman"/>
          <w:sz w:val="24"/>
          <w:szCs w:val="24"/>
          <w:lang w:val="et-EE"/>
        </w:rPr>
        <w:t xml:space="preserve">siis </w:t>
      </w:r>
      <w:r w:rsidRPr="00B57E4D">
        <w:rPr>
          <w:rFonts w:ascii="Times New Roman" w:hAnsi="Times New Roman"/>
          <w:sz w:val="24"/>
          <w:szCs w:val="24"/>
          <w:lang w:val="et-EE"/>
        </w:rPr>
        <w:t xml:space="preserve">võib olla keeruline näidata </w:t>
      </w:r>
      <w:r>
        <w:rPr>
          <w:rFonts w:ascii="Times New Roman" w:hAnsi="Times New Roman"/>
          <w:sz w:val="24"/>
          <w:szCs w:val="24"/>
          <w:lang w:val="et-EE"/>
        </w:rPr>
        <w:t xml:space="preserve">tootel ära </w:t>
      </w:r>
      <w:r w:rsidRPr="00B57E4D">
        <w:rPr>
          <w:rFonts w:ascii="Times New Roman" w:hAnsi="Times New Roman"/>
          <w:sz w:val="24"/>
          <w:szCs w:val="24"/>
          <w:lang w:val="et-EE"/>
        </w:rPr>
        <w:t>spetsiifilis</w:t>
      </w:r>
      <w:r>
        <w:rPr>
          <w:rFonts w:ascii="Times New Roman" w:hAnsi="Times New Roman"/>
          <w:sz w:val="24"/>
          <w:szCs w:val="24"/>
          <w:lang w:val="et-EE"/>
        </w:rPr>
        <w:t>t</w:t>
      </w:r>
      <w:r w:rsidRPr="00B57E4D">
        <w:rPr>
          <w:rFonts w:ascii="Times New Roman" w:hAnsi="Times New Roman"/>
          <w:sz w:val="24"/>
          <w:szCs w:val="24"/>
          <w:lang w:val="et-EE"/>
        </w:rPr>
        <w:t xml:space="preserve"> bakterite</w:t>
      </w:r>
      <w:r>
        <w:rPr>
          <w:rFonts w:ascii="Times New Roman" w:hAnsi="Times New Roman"/>
          <w:sz w:val="24"/>
          <w:szCs w:val="24"/>
          <w:lang w:val="et-EE"/>
        </w:rPr>
        <w:t xml:space="preserve"> nimele viitavat</w:t>
      </w:r>
      <w:r w:rsidRPr="00B57E4D">
        <w:rPr>
          <w:rFonts w:ascii="Times New Roman" w:hAnsi="Times New Roman"/>
          <w:sz w:val="24"/>
          <w:szCs w:val="24"/>
          <w:lang w:val="et-EE"/>
        </w:rPr>
        <w:t xml:space="preserve"> väi</w:t>
      </w:r>
      <w:r>
        <w:rPr>
          <w:rFonts w:ascii="Times New Roman" w:hAnsi="Times New Roman"/>
          <w:sz w:val="24"/>
          <w:szCs w:val="24"/>
          <w:lang w:val="et-EE"/>
        </w:rPr>
        <w:t>det</w:t>
      </w:r>
      <w:r w:rsidRPr="00B57E4D">
        <w:rPr>
          <w:rFonts w:ascii="Times New Roman" w:hAnsi="Times New Roman"/>
          <w:sz w:val="24"/>
          <w:szCs w:val="24"/>
          <w:lang w:val="et-EE"/>
        </w:rPr>
        <w:t xml:space="preserve">.  Sellele vaatamata võib viidata bakterite ja/või piimhappebakterite kogustele, kui </w:t>
      </w:r>
      <w:r>
        <w:rPr>
          <w:rFonts w:ascii="Times New Roman" w:hAnsi="Times New Roman"/>
          <w:sz w:val="24"/>
          <w:szCs w:val="24"/>
          <w:lang w:val="et-EE"/>
        </w:rPr>
        <w:t>need väited on tõestatud vastavate analüüsitulemuste</w:t>
      </w:r>
      <w:r w:rsidR="00FC369E">
        <w:rPr>
          <w:rFonts w:ascii="Times New Roman" w:hAnsi="Times New Roman"/>
          <w:sz w:val="24"/>
          <w:szCs w:val="24"/>
          <w:lang w:val="et-EE"/>
        </w:rPr>
        <w:t>ga</w:t>
      </w:r>
      <w:r w:rsidRPr="00B57E4D">
        <w:rPr>
          <w:rFonts w:ascii="Times New Roman" w:hAnsi="Times New Roman"/>
          <w:sz w:val="24"/>
          <w:szCs w:val="24"/>
          <w:lang w:val="et-EE"/>
        </w:rPr>
        <w:t>.</w:t>
      </w:r>
    </w:p>
    <w:p w14:paraId="4FEE80BE" w14:textId="77777777" w:rsidR="00B57E4D" w:rsidRDefault="00B57E4D" w:rsidP="003526D9">
      <w:pPr>
        <w:tabs>
          <w:tab w:val="left" w:pos="1644"/>
          <w:tab w:val="left" w:pos="7620"/>
        </w:tabs>
        <w:rPr>
          <w:rFonts w:ascii="Times New Roman" w:hAnsi="Times New Roman"/>
          <w:sz w:val="24"/>
          <w:szCs w:val="24"/>
          <w:lang w:val="et-EE"/>
        </w:rPr>
      </w:pPr>
    </w:p>
    <w:p w14:paraId="5CF014AC" w14:textId="52E54F40" w:rsidR="003526D9" w:rsidRPr="007F1BA8" w:rsidRDefault="00B57E4D" w:rsidP="003526D9">
      <w:pPr>
        <w:tabs>
          <w:tab w:val="left" w:pos="1644"/>
          <w:tab w:val="left" w:pos="7620"/>
        </w:tabs>
        <w:rPr>
          <w:rFonts w:ascii="Times New Roman" w:hAnsi="Times New Roman"/>
          <w:b/>
          <w:sz w:val="24"/>
          <w:szCs w:val="24"/>
          <w:u w:val="single"/>
          <w:lang w:val="et-EE"/>
        </w:rPr>
      </w:pPr>
      <w:r>
        <w:rPr>
          <w:rFonts w:ascii="Times New Roman" w:hAnsi="Times New Roman"/>
          <w:b/>
          <w:sz w:val="24"/>
          <w:szCs w:val="24"/>
          <w:u w:val="single"/>
          <w:lang w:val="et-EE"/>
        </w:rPr>
        <w:t>Keemiline koostis</w:t>
      </w:r>
    </w:p>
    <w:p w14:paraId="1620EA8C" w14:textId="7DECBA44" w:rsidR="00B57E4D" w:rsidRPr="00B57E4D" w:rsidRDefault="00B57E4D" w:rsidP="00B57E4D">
      <w:pPr>
        <w:tabs>
          <w:tab w:val="left" w:pos="1644"/>
          <w:tab w:val="left" w:pos="7620"/>
        </w:tabs>
        <w:rPr>
          <w:rFonts w:ascii="Times New Roman" w:hAnsi="Times New Roman"/>
          <w:sz w:val="24"/>
          <w:szCs w:val="24"/>
          <w:lang w:val="et-EE"/>
        </w:rPr>
      </w:pPr>
      <w:r w:rsidRPr="00B57E4D">
        <w:rPr>
          <w:rFonts w:ascii="Times New Roman" w:hAnsi="Times New Roman"/>
          <w:sz w:val="24"/>
          <w:szCs w:val="24"/>
          <w:lang w:val="et-EE"/>
        </w:rPr>
        <w:t xml:space="preserve">Fermenteeritud kasemahla keemiline koostis on üsna sarnane startermaterjali keemilise koostisega, millel on siiski üks oluline erinevus: suhkrud muundatakse orgaanilisteks hapeteks, seda siis peamiselt piimhappeks ja muudeks metaboliitideks. Kuna piimhappebakterid on fermentatsiooniprotsessis </w:t>
      </w:r>
      <w:r w:rsidRPr="00B57E4D">
        <w:rPr>
          <w:rFonts w:ascii="Times New Roman" w:hAnsi="Times New Roman"/>
          <w:sz w:val="24"/>
          <w:szCs w:val="24"/>
          <w:lang w:val="et-EE"/>
        </w:rPr>
        <w:lastRenderedPageBreak/>
        <w:t>domineerivad, siis ongi piimhape peamine</w:t>
      </w:r>
      <w:r>
        <w:rPr>
          <w:rFonts w:ascii="Times New Roman" w:hAnsi="Times New Roman"/>
          <w:sz w:val="24"/>
          <w:szCs w:val="24"/>
          <w:lang w:val="et-EE"/>
        </w:rPr>
        <w:t xml:space="preserve"> produkt ning</w:t>
      </w:r>
      <w:r w:rsidRPr="00B57E4D">
        <w:rPr>
          <w:rFonts w:ascii="Times New Roman" w:hAnsi="Times New Roman"/>
          <w:sz w:val="24"/>
          <w:szCs w:val="24"/>
          <w:lang w:val="et-EE"/>
        </w:rPr>
        <w:t xml:space="preserve"> </w:t>
      </w:r>
      <w:r>
        <w:rPr>
          <w:rFonts w:ascii="Times New Roman" w:hAnsi="Times New Roman"/>
          <w:sz w:val="24"/>
          <w:szCs w:val="24"/>
          <w:lang w:val="et-EE"/>
        </w:rPr>
        <w:t xml:space="preserve">fermentatsiooni tulemusena </w:t>
      </w:r>
      <w:r w:rsidRPr="00B57E4D">
        <w:rPr>
          <w:rFonts w:ascii="Times New Roman" w:hAnsi="Times New Roman"/>
          <w:sz w:val="24"/>
          <w:szCs w:val="24"/>
          <w:lang w:val="et-EE"/>
        </w:rPr>
        <w:t xml:space="preserve">saadaksegi hapu maitseprofiiliga joogid. Lisaks nimetatud piimhappele võib fermenteeritud kasemahl sisaldada ka teisi fermentatsiooniprotsessi käigus saadud metaboliite, nt äädikhapet, </w:t>
      </w:r>
      <w:proofErr w:type="spellStart"/>
      <w:r w:rsidRPr="00B57E4D">
        <w:rPr>
          <w:rFonts w:ascii="Times New Roman" w:hAnsi="Times New Roman"/>
          <w:sz w:val="24"/>
          <w:szCs w:val="24"/>
          <w:lang w:val="et-EE"/>
        </w:rPr>
        <w:t>glükoonhapet</w:t>
      </w:r>
      <w:proofErr w:type="spellEnd"/>
      <w:r w:rsidRPr="00B57E4D">
        <w:rPr>
          <w:rFonts w:ascii="Times New Roman" w:hAnsi="Times New Roman"/>
          <w:sz w:val="24"/>
          <w:szCs w:val="24"/>
          <w:lang w:val="et-EE"/>
        </w:rPr>
        <w:t>, erinevaid aroomiühendeid, vitamiine, ensüüme jne. Nende esinemine ja kogus</w:t>
      </w:r>
      <w:r>
        <w:rPr>
          <w:rFonts w:ascii="Times New Roman" w:hAnsi="Times New Roman"/>
          <w:sz w:val="24"/>
          <w:szCs w:val="24"/>
          <w:lang w:val="et-EE"/>
        </w:rPr>
        <w:t>ed</w:t>
      </w:r>
      <w:r w:rsidRPr="00B57E4D">
        <w:rPr>
          <w:rFonts w:ascii="Times New Roman" w:hAnsi="Times New Roman"/>
          <w:sz w:val="24"/>
          <w:szCs w:val="24"/>
          <w:lang w:val="et-EE"/>
        </w:rPr>
        <w:t xml:space="preserve"> sõltuvad fermentatsiooniprotsessi parameetritest: fermentatsiooni</w:t>
      </w:r>
      <w:r>
        <w:rPr>
          <w:rFonts w:ascii="Times New Roman" w:hAnsi="Times New Roman"/>
          <w:sz w:val="24"/>
          <w:szCs w:val="24"/>
          <w:lang w:val="et-EE"/>
        </w:rPr>
        <w:t xml:space="preserve"> </w:t>
      </w:r>
      <w:r w:rsidRPr="00B57E4D">
        <w:rPr>
          <w:rFonts w:ascii="Times New Roman" w:hAnsi="Times New Roman"/>
          <w:sz w:val="24"/>
          <w:szCs w:val="24"/>
          <w:lang w:val="et-EE"/>
        </w:rPr>
        <w:t xml:space="preserve">temperatuur, </w:t>
      </w:r>
      <w:r>
        <w:rPr>
          <w:rFonts w:ascii="Times New Roman" w:hAnsi="Times New Roman"/>
          <w:sz w:val="24"/>
          <w:szCs w:val="24"/>
          <w:lang w:val="et-EE"/>
        </w:rPr>
        <w:t xml:space="preserve">fermentatsiooni läbiviiv </w:t>
      </w:r>
      <w:r w:rsidRPr="00B57E4D">
        <w:rPr>
          <w:rFonts w:ascii="Times New Roman" w:hAnsi="Times New Roman"/>
          <w:sz w:val="24"/>
          <w:szCs w:val="24"/>
          <w:lang w:val="et-EE"/>
        </w:rPr>
        <w:t>mikrofloora, fermentatsiooni</w:t>
      </w:r>
      <w:r>
        <w:rPr>
          <w:rFonts w:ascii="Times New Roman" w:hAnsi="Times New Roman"/>
          <w:sz w:val="24"/>
          <w:szCs w:val="24"/>
          <w:lang w:val="et-EE"/>
        </w:rPr>
        <w:t xml:space="preserve"> </w:t>
      </w:r>
      <w:r w:rsidRPr="00B57E4D">
        <w:rPr>
          <w:rFonts w:ascii="Times New Roman" w:hAnsi="Times New Roman"/>
          <w:sz w:val="24"/>
          <w:szCs w:val="24"/>
          <w:lang w:val="et-EE"/>
        </w:rPr>
        <w:t>aeg jne.</w:t>
      </w:r>
    </w:p>
    <w:p w14:paraId="4CB45F9C" w14:textId="13C73350" w:rsidR="00B57E4D" w:rsidRDefault="00B57E4D" w:rsidP="00B57E4D">
      <w:pPr>
        <w:tabs>
          <w:tab w:val="left" w:pos="1644"/>
          <w:tab w:val="left" w:pos="7620"/>
        </w:tabs>
        <w:rPr>
          <w:rFonts w:ascii="Times New Roman" w:hAnsi="Times New Roman"/>
          <w:sz w:val="24"/>
          <w:szCs w:val="24"/>
          <w:lang w:val="et-EE"/>
        </w:rPr>
      </w:pPr>
      <w:r w:rsidRPr="00B57E4D">
        <w:rPr>
          <w:rFonts w:ascii="Times New Roman" w:hAnsi="Times New Roman"/>
          <w:sz w:val="24"/>
          <w:szCs w:val="24"/>
          <w:lang w:val="et-EE"/>
        </w:rPr>
        <w:t>Fermenteeritud kasemahlas ei ole ferment</w:t>
      </w:r>
      <w:r>
        <w:rPr>
          <w:rFonts w:ascii="Times New Roman" w:hAnsi="Times New Roman"/>
          <w:sz w:val="24"/>
          <w:szCs w:val="24"/>
          <w:lang w:val="et-EE"/>
        </w:rPr>
        <w:t xml:space="preserve">atsiooni lõpuni minemisel enam </w:t>
      </w:r>
      <w:r w:rsidRPr="00B57E4D">
        <w:rPr>
          <w:rFonts w:ascii="Times New Roman" w:hAnsi="Times New Roman"/>
          <w:sz w:val="24"/>
          <w:szCs w:val="24"/>
          <w:lang w:val="et-EE"/>
        </w:rPr>
        <w:t xml:space="preserve">suhkruid.  See tähendab, et jook on peaaegu </w:t>
      </w:r>
      <w:proofErr w:type="spellStart"/>
      <w:r w:rsidRPr="00B57E4D">
        <w:rPr>
          <w:rFonts w:ascii="Times New Roman" w:hAnsi="Times New Roman"/>
          <w:sz w:val="24"/>
          <w:szCs w:val="24"/>
          <w:lang w:val="et-EE"/>
        </w:rPr>
        <w:t>kalori</w:t>
      </w:r>
      <w:r>
        <w:rPr>
          <w:rFonts w:ascii="Times New Roman" w:hAnsi="Times New Roman"/>
          <w:sz w:val="24"/>
          <w:szCs w:val="24"/>
          <w:lang w:val="et-EE"/>
        </w:rPr>
        <w:t>tevaba</w:t>
      </w:r>
      <w:proofErr w:type="spellEnd"/>
      <w:r w:rsidRPr="00B57E4D">
        <w:rPr>
          <w:rFonts w:ascii="Times New Roman" w:hAnsi="Times New Roman"/>
          <w:sz w:val="24"/>
          <w:szCs w:val="24"/>
          <w:lang w:val="et-EE"/>
        </w:rPr>
        <w:t>: ainult orgaanilised happed annavad mõned kalorid.  Väide "suhkruvaba" sobib tootetele</w:t>
      </w:r>
      <w:r>
        <w:rPr>
          <w:rFonts w:ascii="Times New Roman" w:hAnsi="Times New Roman"/>
          <w:sz w:val="24"/>
          <w:szCs w:val="24"/>
          <w:lang w:val="et-EE"/>
        </w:rPr>
        <w:t>, kui kasemahla fermentatsioon on lõpuni viidud ning antud väide vastavate analüüsidega tõestatud.</w:t>
      </w:r>
    </w:p>
    <w:p w14:paraId="43AD2036" w14:textId="77777777" w:rsidR="00FC369E" w:rsidRDefault="00FC369E" w:rsidP="003526D9">
      <w:pPr>
        <w:tabs>
          <w:tab w:val="left" w:pos="1644"/>
          <w:tab w:val="left" w:pos="7620"/>
        </w:tabs>
        <w:rPr>
          <w:rFonts w:ascii="Times New Roman" w:hAnsi="Times New Roman"/>
          <w:b/>
          <w:bCs/>
          <w:sz w:val="24"/>
          <w:szCs w:val="24"/>
          <w:u w:val="single"/>
          <w:lang w:val="et-EE"/>
        </w:rPr>
      </w:pPr>
    </w:p>
    <w:p w14:paraId="20A951F5" w14:textId="20D5C32C" w:rsidR="0080469E" w:rsidRPr="00302580" w:rsidRDefault="00302580" w:rsidP="003526D9">
      <w:pPr>
        <w:tabs>
          <w:tab w:val="left" w:pos="1644"/>
          <w:tab w:val="left" w:pos="7620"/>
        </w:tabs>
        <w:rPr>
          <w:rFonts w:ascii="Times New Roman" w:hAnsi="Times New Roman"/>
          <w:b/>
          <w:bCs/>
          <w:sz w:val="24"/>
          <w:szCs w:val="24"/>
          <w:u w:val="single"/>
          <w:lang w:val="et-EE"/>
        </w:rPr>
      </w:pPr>
      <w:r w:rsidRPr="00302580">
        <w:rPr>
          <w:rFonts w:ascii="Times New Roman" w:hAnsi="Times New Roman"/>
          <w:b/>
          <w:bCs/>
          <w:sz w:val="24"/>
          <w:szCs w:val="24"/>
          <w:u w:val="single"/>
          <w:lang w:val="et-EE"/>
        </w:rPr>
        <w:t xml:space="preserve">Fermenteeritud kasemahla </w:t>
      </w:r>
      <w:proofErr w:type="spellStart"/>
      <w:r w:rsidRPr="00302580">
        <w:rPr>
          <w:rFonts w:ascii="Times New Roman" w:hAnsi="Times New Roman"/>
          <w:b/>
          <w:bCs/>
          <w:sz w:val="24"/>
          <w:szCs w:val="24"/>
          <w:u w:val="single"/>
          <w:lang w:val="et-EE"/>
        </w:rPr>
        <w:t>metagenoomika</w:t>
      </w:r>
      <w:proofErr w:type="spellEnd"/>
      <w:r w:rsidRPr="00302580">
        <w:rPr>
          <w:rFonts w:ascii="Times New Roman" w:hAnsi="Times New Roman"/>
          <w:b/>
          <w:bCs/>
          <w:sz w:val="24"/>
          <w:szCs w:val="24"/>
          <w:u w:val="single"/>
          <w:lang w:val="et-EE"/>
        </w:rPr>
        <w:t xml:space="preserve"> analüüsi näide</w:t>
      </w:r>
    </w:p>
    <w:p w14:paraId="6F9151FB" w14:textId="3D42E1E4" w:rsidR="0080469E" w:rsidRPr="00302580" w:rsidRDefault="00302580" w:rsidP="003526D9">
      <w:pPr>
        <w:tabs>
          <w:tab w:val="left" w:pos="1644"/>
          <w:tab w:val="left" w:pos="7620"/>
        </w:tabs>
        <w:rPr>
          <w:rFonts w:ascii="Times New Roman" w:hAnsi="Times New Roman"/>
          <w:b/>
          <w:bCs/>
          <w:sz w:val="24"/>
          <w:szCs w:val="24"/>
          <w:lang w:val="et-EE"/>
        </w:rPr>
      </w:pPr>
      <w:proofErr w:type="spellStart"/>
      <w:r w:rsidRPr="00302580">
        <w:rPr>
          <w:rFonts w:ascii="Times New Roman" w:hAnsi="Times New Roman"/>
          <w:b/>
          <w:bCs/>
          <w:sz w:val="24"/>
          <w:szCs w:val="24"/>
          <w:lang w:val="et-EE"/>
        </w:rPr>
        <w:t>Sekveneerimise</w:t>
      </w:r>
      <w:proofErr w:type="spellEnd"/>
      <w:r w:rsidRPr="00302580">
        <w:rPr>
          <w:rFonts w:ascii="Times New Roman" w:hAnsi="Times New Roman"/>
          <w:b/>
          <w:bCs/>
          <w:sz w:val="24"/>
          <w:szCs w:val="24"/>
          <w:lang w:val="et-EE"/>
        </w:rPr>
        <w:t xml:space="preserve"> tul</w:t>
      </w:r>
      <w:r>
        <w:rPr>
          <w:rFonts w:ascii="Times New Roman" w:hAnsi="Times New Roman"/>
          <w:b/>
          <w:bCs/>
          <w:sz w:val="24"/>
          <w:szCs w:val="24"/>
          <w:lang w:val="et-EE"/>
        </w:rPr>
        <w:t>e</w:t>
      </w:r>
      <w:r w:rsidRPr="00302580">
        <w:rPr>
          <w:rFonts w:ascii="Times New Roman" w:hAnsi="Times New Roman"/>
          <w:b/>
          <w:bCs/>
          <w:sz w:val="24"/>
          <w:szCs w:val="24"/>
          <w:lang w:val="et-EE"/>
        </w:rPr>
        <w:t>muste analüüsiraport</w:t>
      </w:r>
    </w:p>
    <w:p w14:paraId="752520EC" w14:textId="699EFD88" w:rsidR="00786525" w:rsidRPr="007F1BA8" w:rsidRDefault="00302580" w:rsidP="00786525">
      <w:pPr>
        <w:rPr>
          <w:b/>
          <w:sz w:val="24"/>
          <w:szCs w:val="24"/>
          <w:lang w:val="et-EE"/>
        </w:rPr>
      </w:pPr>
      <w:r>
        <w:rPr>
          <w:b/>
          <w:sz w:val="24"/>
          <w:szCs w:val="24"/>
          <w:lang w:val="et-EE"/>
        </w:rPr>
        <w:t>Kuupäev</w:t>
      </w:r>
      <w:r w:rsidR="00786525" w:rsidRPr="007F1BA8">
        <w:rPr>
          <w:b/>
          <w:sz w:val="24"/>
          <w:szCs w:val="24"/>
          <w:lang w:val="et-EE"/>
        </w:rPr>
        <w:t xml:space="preserve">: </w:t>
      </w:r>
      <w:r w:rsidR="00786525" w:rsidRPr="007F1BA8">
        <w:rPr>
          <w:bCs/>
          <w:sz w:val="24"/>
          <w:szCs w:val="24"/>
          <w:lang w:val="et-EE"/>
        </w:rPr>
        <w:t>15.02.2021</w:t>
      </w:r>
    </w:p>
    <w:p w14:paraId="6ABBA45A" w14:textId="611FE7BF" w:rsidR="00786525" w:rsidRPr="007F1BA8" w:rsidRDefault="00302580" w:rsidP="00786525">
      <w:pPr>
        <w:rPr>
          <w:b/>
          <w:sz w:val="24"/>
          <w:szCs w:val="24"/>
          <w:lang w:val="et-EE"/>
        </w:rPr>
      </w:pPr>
      <w:r>
        <w:rPr>
          <w:b/>
          <w:sz w:val="24"/>
          <w:szCs w:val="24"/>
          <w:lang w:val="et-EE"/>
        </w:rPr>
        <w:t>Kontaktisik</w:t>
      </w:r>
      <w:r w:rsidR="00786525" w:rsidRPr="007F1BA8">
        <w:rPr>
          <w:b/>
          <w:sz w:val="24"/>
          <w:szCs w:val="24"/>
          <w:lang w:val="et-EE"/>
        </w:rPr>
        <w:t>:</w:t>
      </w:r>
      <w:r w:rsidR="00786525" w:rsidRPr="007F1BA8">
        <w:rPr>
          <w:sz w:val="24"/>
          <w:szCs w:val="24"/>
          <w:lang w:val="et-EE"/>
        </w:rPr>
        <w:t xml:space="preserve"> Valjo Liivamägi</w:t>
      </w:r>
    </w:p>
    <w:p w14:paraId="6B603A37" w14:textId="44A59230" w:rsidR="00806351" w:rsidRPr="007F1BA8" w:rsidRDefault="00786525" w:rsidP="00786525">
      <w:pPr>
        <w:rPr>
          <w:rFonts w:eastAsia="Times New Roman"/>
          <w:bCs/>
          <w:sz w:val="24"/>
          <w:szCs w:val="24"/>
          <w:lang w:val="et-EE"/>
        </w:rPr>
      </w:pPr>
      <w:r w:rsidRPr="007F1BA8">
        <w:rPr>
          <w:b/>
          <w:sz w:val="24"/>
          <w:szCs w:val="24"/>
          <w:lang w:val="et-EE"/>
        </w:rPr>
        <w:t>E-mail:</w:t>
      </w:r>
      <w:r w:rsidRPr="007F1BA8">
        <w:rPr>
          <w:lang w:val="et-EE"/>
        </w:rPr>
        <w:t xml:space="preserve"> </w:t>
      </w:r>
      <w:hyperlink r:id="rId11" w:history="1">
        <w:r w:rsidR="00806351" w:rsidRPr="007F1BA8">
          <w:rPr>
            <w:rStyle w:val="Hperlink"/>
            <w:bCs/>
            <w:sz w:val="24"/>
            <w:szCs w:val="24"/>
            <w:lang w:val="et-EE"/>
          </w:rPr>
          <w:t>valjo.liivamagi@gmail.com</w:t>
        </w:r>
      </w:hyperlink>
    </w:p>
    <w:p w14:paraId="41A2E1DF" w14:textId="72E8642A" w:rsidR="00786525" w:rsidRPr="007F1BA8" w:rsidRDefault="00412D4C" w:rsidP="00786525">
      <w:pPr>
        <w:rPr>
          <w:rFonts w:eastAsia="Times New Roman"/>
          <w:bCs/>
          <w:sz w:val="24"/>
          <w:szCs w:val="24"/>
          <w:lang w:val="et-EE"/>
        </w:rPr>
      </w:pPr>
      <w:r w:rsidRPr="007F1BA8">
        <w:rPr>
          <w:b/>
          <w:sz w:val="28"/>
          <w:szCs w:val="28"/>
          <w:lang w:val="et-EE"/>
        </w:rPr>
        <w:br/>
      </w:r>
      <w:r w:rsidR="00302580">
        <w:rPr>
          <w:b/>
          <w:sz w:val="28"/>
          <w:szCs w:val="28"/>
          <w:lang w:val="et-EE"/>
        </w:rPr>
        <w:t>Analüüsitavad proovid</w:t>
      </w:r>
      <w:r w:rsidR="00786525" w:rsidRPr="007F1BA8">
        <w:rPr>
          <w:b/>
          <w:sz w:val="28"/>
          <w:szCs w:val="28"/>
          <w:lang w:val="et-EE"/>
        </w:rPr>
        <w:t>:</w:t>
      </w:r>
    </w:p>
    <w:tbl>
      <w:tblPr>
        <w:tblStyle w:val="Kontuurtabel"/>
        <w:tblW w:w="10569" w:type="dxa"/>
        <w:tblInd w:w="-113" w:type="dxa"/>
        <w:tblLook w:val="04A0" w:firstRow="1" w:lastRow="0" w:firstColumn="1" w:lastColumn="0" w:noHBand="0" w:noVBand="1"/>
      </w:tblPr>
      <w:tblGrid>
        <w:gridCol w:w="1024"/>
        <w:gridCol w:w="1759"/>
        <w:gridCol w:w="1660"/>
        <w:gridCol w:w="2892"/>
        <w:gridCol w:w="3234"/>
      </w:tblGrid>
      <w:tr w:rsidR="00786525" w:rsidRPr="007F1BA8" w14:paraId="547D32D9" w14:textId="77777777" w:rsidTr="00786525">
        <w:tc>
          <w:tcPr>
            <w:tcW w:w="1024" w:type="dxa"/>
            <w:vAlign w:val="center"/>
          </w:tcPr>
          <w:p w14:paraId="20BFEC93" w14:textId="1B42E3ED" w:rsidR="00786525" w:rsidRPr="007F1BA8" w:rsidRDefault="00302580" w:rsidP="00786525">
            <w:pPr>
              <w:jc w:val="center"/>
              <w:rPr>
                <w:b/>
                <w:i/>
                <w:iCs/>
                <w:lang w:val="et-EE"/>
              </w:rPr>
            </w:pPr>
            <w:r>
              <w:rPr>
                <w:i/>
                <w:iCs/>
                <w:color w:val="000000"/>
                <w:lang w:val="et-EE" w:eastAsia="fr-FR"/>
              </w:rPr>
              <w:t>Proov</w:t>
            </w:r>
            <w:r w:rsidR="00786525" w:rsidRPr="007F1BA8">
              <w:rPr>
                <w:i/>
                <w:iCs/>
                <w:color w:val="000000"/>
                <w:lang w:val="et-EE" w:eastAsia="fr-FR"/>
              </w:rPr>
              <w:t xml:space="preserve"> #</w:t>
            </w:r>
          </w:p>
        </w:tc>
        <w:tc>
          <w:tcPr>
            <w:tcW w:w="1759" w:type="dxa"/>
            <w:vAlign w:val="center"/>
          </w:tcPr>
          <w:p w14:paraId="1B7C7A18" w14:textId="73E65BBE" w:rsidR="00786525" w:rsidRPr="00302580" w:rsidRDefault="00302580" w:rsidP="00302580">
            <w:pPr>
              <w:jc w:val="center"/>
              <w:rPr>
                <w:i/>
                <w:iCs/>
                <w:color w:val="000000"/>
                <w:lang w:val="et-EE" w:eastAsia="fr-FR"/>
              </w:rPr>
            </w:pPr>
            <w:r>
              <w:rPr>
                <w:i/>
                <w:iCs/>
                <w:color w:val="000000"/>
                <w:lang w:val="et-EE" w:eastAsia="fr-FR"/>
              </w:rPr>
              <w:t>Kirjeldus</w:t>
            </w:r>
          </w:p>
        </w:tc>
        <w:tc>
          <w:tcPr>
            <w:tcW w:w="1660" w:type="dxa"/>
            <w:vAlign w:val="center"/>
          </w:tcPr>
          <w:p w14:paraId="11649B5A" w14:textId="68C5C134" w:rsidR="00786525" w:rsidRPr="007F1BA8" w:rsidRDefault="00302580" w:rsidP="00786525">
            <w:pPr>
              <w:jc w:val="center"/>
              <w:rPr>
                <w:b/>
                <w:i/>
                <w:iCs/>
                <w:lang w:val="et-EE"/>
              </w:rPr>
            </w:pPr>
            <w:r>
              <w:rPr>
                <w:i/>
                <w:iCs/>
                <w:color w:val="000000"/>
                <w:lang w:val="et-EE" w:eastAsia="fr-FR"/>
              </w:rPr>
              <w:t>Sekveneerimis-protokoll</w:t>
            </w:r>
          </w:p>
        </w:tc>
        <w:tc>
          <w:tcPr>
            <w:tcW w:w="2892" w:type="dxa"/>
            <w:vAlign w:val="center"/>
          </w:tcPr>
          <w:p w14:paraId="5BA87AC0" w14:textId="365B4BB3" w:rsidR="00786525" w:rsidRPr="007F1BA8" w:rsidRDefault="00302580" w:rsidP="00786525">
            <w:pPr>
              <w:jc w:val="center"/>
              <w:rPr>
                <w:i/>
                <w:iCs/>
                <w:color w:val="000000"/>
                <w:lang w:val="et-EE" w:eastAsia="fr-FR"/>
              </w:rPr>
            </w:pPr>
            <w:r>
              <w:rPr>
                <w:i/>
                <w:iCs/>
                <w:color w:val="000000"/>
                <w:lang w:val="et-EE" w:eastAsia="fr-FR"/>
              </w:rPr>
              <w:t>DNA eraldamine</w:t>
            </w:r>
          </w:p>
          <w:p w14:paraId="6979F449" w14:textId="2BED38AF" w:rsidR="00786525" w:rsidRPr="007F1BA8" w:rsidRDefault="00786525" w:rsidP="00786525">
            <w:pPr>
              <w:jc w:val="center"/>
              <w:rPr>
                <w:i/>
                <w:iCs/>
                <w:color w:val="000000"/>
                <w:lang w:val="et-EE" w:eastAsia="fr-FR"/>
              </w:rPr>
            </w:pPr>
            <w:r w:rsidRPr="007F1BA8">
              <w:rPr>
                <w:i/>
                <w:iCs/>
                <w:color w:val="000000"/>
                <w:lang w:val="et-EE" w:eastAsia="fr-FR"/>
              </w:rPr>
              <w:t>(</w:t>
            </w:r>
            <w:r w:rsidR="00302580">
              <w:rPr>
                <w:i/>
                <w:iCs/>
                <w:color w:val="000000"/>
                <w:lang w:val="et-EE" w:eastAsia="fr-FR"/>
              </w:rPr>
              <w:t>kui kohaldub</w:t>
            </w:r>
            <w:r w:rsidRPr="007F1BA8">
              <w:rPr>
                <w:i/>
                <w:iCs/>
                <w:color w:val="000000"/>
                <w:lang w:val="et-EE" w:eastAsia="fr-FR"/>
              </w:rPr>
              <w:t>)</w:t>
            </w:r>
          </w:p>
        </w:tc>
        <w:tc>
          <w:tcPr>
            <w:tcW w:w="3234" w:type="dxa"/>
            <w:vAlign w:val="center"/>
          </w:tcPr>
          <w:p w14:paraId="627F9B7F" w14:textId="70A07D2C" w:rsidR="00786525" w:rsidRPr="00302580" w:rsidRDefault="00302580" w:rsidP="00302580">
            <w:pPr>
              <w:jc w:val="center"/>
              <w:rPr>
                <w:i/>
                <w:iCs/>
                <w:color w:val="000000"/>
                <w:lang w:val="et-EE" w:eastAsia="fr-FR"/>
              </w:rPr>
            </w:pPr>
            <w:r>
              <w:rPr>
                <w:i/>
                <w:iCs/>
                <w:color w:val="000000"/>
                <w:lang w:val="et-EE" w:eastAsia="fr-FR"/>
              </w:rPr>
              <w:t>Märkused</w:t>
            </w:r>
          </w:p>
        </w:tc>
      </w:tr>
      <w:tr w:rsidR="00786525" w:rsidRPr="007F1BA8" w14:paraId="45DA3AFE" w14:textId="77777777" w:rsidTr="00786525">
        <w:tc>
          <w:tcPr>
            <w:tcW w:w="1024" w:type="dxa"/>
            <w:vAlign w:val="center"/>
          </w:tcPr>
          <w:p w14:paraId="62149542" w14:textId="77777777" w:rsidR="00786525" w:rsidRPr="007F1BA8" w:rsidRDefault="00786525" w:rsidP="00786525">
            <w:pPr>
              <w:jc w:val="center"/>
              <w:rPr>
                <w:b/>
                <w:lang w:val="et-EE"/>
              </w:rPr>
            </w:pPr>
            <w:r w:rsidRPr="007F1BA8">
              <w:rPr>
                <w:color w:val="000000"/>
                <w:lang w:val="et-EE" w:eastAsia="fr-FR"/>
              </w:rPr>
              <w:t>1</w:t>
            </w:r>
          </w:p>
        </w:tc>
        <w:tc>
          <w:tcPr>
            <w:tcW w:w="1759" w:type="dxa"/>
            <w:vAlign w:val="center"/>
          </w:tcPr>
          <w:p w14:paraId="4AAEEA6E" w14:textId="67133DB6" w:rsidR="00786525" w:rsidRPr="007F1BA8" w:rsidRDefault="00302580" w:rsidP="00786525">
            <w:pPr>
              <w:jc w:val="center"/>
              <w:rPr>
                <w:b/>
                <w:i/>
                <w:iCs/>
                <w:lang w:val="et-EE"/>
              </w:rPr>
            </w:pPr>
            <w:r>
              <w:rPr>
                <w:b/>
                <w:i/>
                <w:iCs/>
                <w:lang w:val="et-EE"/>
              </w:rPr>
              <w:t>Hapendatud kasemahl</w:t>
            </w:r>
          </w:p>
        </w:tc>
        <w:tc>
          <w:tcPr>
            <w:tcW w:w="1660" w:type="dxa"/>
            <w:vAlign w:val="center"/>
          </w:tcPr>
          <w:p w14:paraId="3364558E" w14:textId="26EEBED1" w:rsidR="00786525" w:rsidRPr="007F1BA8" w:rsidRDefault="00786525" w:rsidP="00786525">
            <w:pPr>
              <w:jc w:val="center"/>
              <w:rPr>
                <w:b/>
                <w:i/>
                <w:iCs/>
                <w:lang w:val="et-EE"/>
              </w:rPr>
            </w:pPr>
            <w:r w:rsidRPr="007F1BA8">
              <w:rPr>
                <w:i/>
                <w:iCs/>
                <w:lang w:val="et-EE" w:eastAsia="fr-FR"/>
              </w:rPr>
              <w:t>16S (v4)</w:t>
            </w:r>
          </w:p>
        </w:tc>
        <w:tc>
          <w:tcPr>
            <w:tcW w:w="2892" w:type="dxa"/>
            <w:vAlign w:val="center"/>
          </w:tcPr>
          <w:p w14:paraId="5B226D1C" w14:textId="77777777" w:rsidR="00786525" w:rsidRPr="007F1BA8" w:rsidRDefault="00786525" w:rsidP="00786525">
            <w:pPr>
              <w:jc w:val="center"/>
              <w:rPr>
                <w:i/>
                <w:iCs/>
                <w:lang w:val="et-EE" w:eastAsia="fr-FR"/>
              </w:rPr>
            </w:pPr>
            <w:proofErr w:type="spellStart"/>
            <w:r w:rsidRPr="007F1BA8">
              <w:rPr>
                <w:i/>
                <w:iCs/>
                <w:lang w:val="et-EE" w:eastAsia="fr-FR"/>
              </w:rPr>
              <w:t>yes</w:t>
            </w:r>
            <w:proofErr w:type="spellEnd"/>
          </w:p>
        </w:tc>
        <w:tc>
          <w:tcPr>
            <w:tcW w:w="3234" w:type="dxa"/>
            <w:vAlign w:val="center"/>
          </w:tcPr>
          <w:p w14:paraId="52C0B485" w14:textId="77777777" w:rsidR="00786525" w:rsidRPr="007F1BA8" w:rsidRDefault="00786525" w:rsidP="00786525">
            <w:pPr>
              <w:jc w:val="center"/>
              <w:rPr>
                <w:b/>
                <w:i/>
                <w:iCs/>
                <w:lang w:val="et-EE"/>
              </w:rPr>
            </w:pPr>
          </w:p>
        </w:tc>
      </w:tr>
    </w:tbl>
    <w:p w14:paraId="4508A6A2" w14:textId="79A8A037" w:rsidR="00786525" w:rsidRPr="007F1BA8" w:rsidRDefault="00302580" w:rsidP="00786525">
      <w:pPr>
        <w:rPr>
          <w:lang w:val="et-EE"/>
        </w:rPr>
      </w:pPr>
      <w:r>
        <w:rPr>
          <w:lang w:val="et-EE"/>
        </w:rPr>
        <w:t>Kokku</w:t>
      </w:r>
      <w:r w:rsidR="00786525" w:rsidRPr="007F1BA8">
        <w:rPr>
          <w:lang w:val="et-EE"/>
        </w:rPr>
        <w:t xml:space="preserve"> - </w:t>
      </w:r>
      <w:r w:rsidR="00786525" w:rsidRPr="007F1BA8">
        <w:rPr>
          <w:b/>
          <w:bCs/>
          <w:i/>
          <w:iCs/>
          <w:lang w:val="et-EE"/>
        </w:rPr>
        <w:t>1</w:t>
      </w:r>
      <w:r w:rsidR="00786525" w:rsidRPr="007F1BA8">
        <w:rPr>
          <w:lang w:val="et-EE"/>
        </w:rPr>
        <w:t xml:space="preserve"> </w:t>
      </w:r>
      <w:r>
        <w:rPr>
          <w:lang w:val="et-EE"/>
        </w:rPr>
        <w:t xml:space="preserve">proov </w:t>
      </w:r>
      <w:proofErr w:type="spellStart"/>
      <w:r>
        <w:rPr>
          <w:lang w:val="et-EE"/>
        </w:rPr>
        <w:t>sekveneerimisele</w:t>
      </w:r>
      <w:proofErr w:type="spellEnd"/>
      <w:r w:rsidR="00786525" w:rsidRPr="007F1BA8">
        <w:rPr>
          <w:lang w:val="et-EE"/>
        </w:rPr>
        <w:t>.</w:t>
      </w:r>
    </w:p>
    <w:p w14:paraId="5C71ADF6" w14:textId="77777777" w:rsidR="00FC369E" w:rsidRDefault="00FC369E">
      <w:pPr>
        <w:spacing w:after="0" w:line="240" w:lineRule="auto"/>
        <w:jc w:val="left"/>
        <w:rPr>
          <w:b/>
          <w:bCs/>
          <w:sz w:val="28"/>
          <w:szCs w:val="28"/>
          <w:lang w:val="et-EE"/>
        </w:rPr>
      </w:pPr>
      <w:r>
        <w:rPr>
          <w:b/>
          <w:bCs/>
          <w:sz w:val="28"/>
          <w:szCs w:val="28"/>
          <w:lang w:val="et-EE"/>
        </w:rPr>
        <w:br w:type="page"/>
      </w:r>
    </w:p>
    <w:p w14:paraId="77ED6087" w14:textId="77CBB1D2" w:rsidR="00786525" w:rsidRPr="007F1BA8" w:rsidRDefault="00302580" w:rsidP="00786525">
      <w:pPr>
        <w:rPr>
          <w:sz w:val="18"/>
          <w:szCs w:val="18"/>
          <w:lang w:val="et-EE"/>
        </w:rPr>
      </w:pPr>
      <w:r>
        <w:rPr>
          <w:b/>
          <w:bCs/>
          <w:sz w:val="28"/>
          <w:szCs w:val="28"/>
          <w:lang w:val="et-EE"/>
        </w:rPr>
        <w:lastRenderedPageBreak/>
        <w:t>Ajatelg</w:t>
      </w:r>
      <w:r w:rsidR="00786525" w:rsidRPr="007F1BA8">
        <w:rPr>
          <w:b/>
          <w:bCs/>
          <w:sz w:val="28"/>
          <w:szCs w:val="28"/>
          <w:lang w:val="et-EE"/>
        </w:rPr>
        <w:t>:</w:t>
      </w:r>
    </w:p>
    <w:tbl>
      <w:tblPr>
        <w:tblStyle w:val="Tavatabel11"/>
        <w:tblW w:w="0" w:type="auto"/>
        <w:tblLook w:val="04A0" w:firstRow="1" w:lastRow="0" w:firstColumn="1" w:lastColumn="0" w:noHBand="0" w:noVBand="1"/>
      </w:tblPr>
      <w:tblGrid>
        <w:gridCol w:w="3485"/>
        <w:gridCol w:w="3485"/>
      </w:tblGrid>
      <w:tr w:rsidR="00786525" w:rsidRPr="007F1BA8" w14:paraId="44D9569B" w14:textId="77777777" w:rsidTr="00311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89D066A" w14:textId="1E665464" w:rsidR="00786525" w:rsidRPr="007F1BA8" w:rsidRDefault="00302580" w:rsidP="0031193E">
            <w:pPr>
              <w:rPr>
                <w:lang w:val="et-EE"/>
              </w:rPr>
            </w:pPr>
            <w:r>
              <w:rPr>
                <w:lang w:val="et-EE"/>
              </w:rPr>
              <w:t>Tegevus</w:t>
            </w:r>
          </w:p>
        </w:tc>
        <w:tc>
          <w:tcPr>
            <w:tcW w:w="3485" w:type="dxa"/>
          </w:tcPr>
          <w:p w14:paraId="6B0BF595" w14:textId="3A24BC2F" w:rsidR="00786525" w:rsidRPr="007F1BA8" w:rsidRDefault="00302580" w:rsidP="0031193E">
            <w:pPr>
              <w:cnfStyle w:val="100000000000" w:firstRow="1" w:lastRow="0" w:firstColumn="0" w:lastColumn="0" w:oddVBand="0" w:evenVBand="0" w:oddHBand="0" w:evenHBand="0" w:firstRowFirstColumn="0" w:firstRowLastColumn="0" w:lastRowFirstColumn="0" w:lastRowLastColumn="0"/>
              <w:rPr>
                <w:lang w:val="et-EE"/>
              </w:rPr>
            </w:pPr>
            <w:r>
              <w:rPr>
                <w:lang w:val="et-EE"/>
              </w:rPr>
              <w:t>Kuupäev</w:t>
            </w:r>
          </w:p>
        </w:tc>
      </w:tr>
      <w:tr w:rsidR="00786525" w:rsidRPr="007F1BA8" w14:paraId="0236A1B6" w14:textId="77777777" w:rsidTr="0031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0DC4D5A" w14:textId="38914018" w:rsidR="00786525" w:rsidRPr="007F1BA8" w:rsidRDefault="00302580" w:rsidP="0031193E">
            <w:pPr>
              <w:rPr>
                <w:b w:val="0"/>
                <w:bCs w:val="0"/>
                <w:i/>
                <w:iCs/>
                <w:lang w:val="et-EE"/>
              </w:rPr>
            </w:pPr>
            <w:r>
              <w:rPr>
                <w:b w:val="0"/>
                <w:bCs w:val="0"/>
                <w:i/>
                <w:iCs/>
                <w:lang w:val="et-EE"/>
              </w:rPr>
              <w:t>Proov saabus</w:t>
            </w:r>
          </w:p>
        </w:tc>
        <w:tc>
          <w:tcPr>
            <w:tcW w:w="3485" w:type="dxa"/>
          </w:tcPr>
          <w:p w14:paraId="7E9055C0" w14:textId="77777777" w:rsidR="00786525" w:rsidRPr="007F1BA8" w:rsidRDefault="00786525" w:rsidP="0031193E">
            <w:pPr>
              <w:cnfStyle w:val="000000100000" w:firstRow="0" w:lastRow="0" w:firstColumn="0" w:lastColumn="0" w:oddVBand="0" w:evenVBand="0" w:oddHBand="1" w:evenHBand="0" w:firstRowFirstColumn="0" w:firstRowLastColumn="0" w:lastRowFirstColumn="0" w:lastRowLastColumn="0"/>
              <w:rPr>
                <w:lang w:val="et-EE"/>
              </w:rPr>
            </w:pPr>
            <w:r w:rsidRPr="007F1BA8">
              <w:rPr>
                <w:lang w:val="et-EE"/>
              </w:rPr>
              <w:t>01.02.21</w:t>
            </w:r>
          </w:p>
        </w:tc>
      </w:tr>
      <w:tr w:rsidR="00786525" w:rsidRPr="007F1BA8" w14:paraId="2631B10F" w14:textId="77777777" w:rsidTr="0031193E">
        <w:tc>
          <w:tcPr>
            <w:cnfStyle w:val="001000000000" w:firstRow="0" w:lastRow="0" w:firstColumn="1" w:lastColumn="0" w:oddVBand="0" w:evenVBand="0" w:oddHBand="0" w:evenHBand="0" w:firstRowFirstColumn="0" w:firstRowLastColumn="0" w:lastRowFirstColumn="0" w:lastRowLastColumn="0"/>
            <w:tcW w:w="3485" w:type="dxa"/>
          </w:tcPr>
          <w:p w14:paraId="04E67972" w14:textId="4B480CD4" w:rsidR="00786525" w:rsidRPr="007F1BA8" w:rsidRDefault="00786525" w:rsidP="0031193E">
            <w:pPr>
              <w:rPr>
                <w:b w:val="0"/>
                <w:bCs w:val="0"/>
                <w:i/>
                <w:iCs/>
                <w:lang w:val="et-EE"/>
              </w:rPr>
            </w:pPr>
            <w:r w:rsidRPr="007F1BA8">
              <w:rPr>
                <w:b w:val="0"/>
                <w:bCs w:val="0"/>
                <w:i/>
                <w:iCs/>
                <w:lang w:val="et-EE"/>
              </w:rPr>
              <w:t>DNA e</w:t>
            </w:r>
            <w:r w:rsidR="00302580">
              <w:rPr>
                <w:b w:val="0"/>
                <w:bCs w:val="0"/>
                <w:i/>
                <w:iCs/>
                <w:lang w:val="et-EE"/>
              </w:rPr>
              <w:t>kstraktsioon</w:t>
            </w:r>
          </w:p>
        </w:tc>
        <w:tc>
          <w:tcPr>
            <w:tcW w:w="3485" w:type="dxa"/>
          </w:tcPr>
          <w:p w14:paraId="18CDB1FB" w14:textId="77777777" w:rsidR="00786525" w:rsidRPr="007F1BA8" w:rsidRDefault="00786525" w:rsidP="0031193E">
            <w:pPr>
              <w:cnfStyle w:val="000000000000" w:firstRow="0" w:lastRow="0" w:firstColumn="0" w:lastColumn="0" w:oddVBand="0" w:evenVBand="0" w:oddHBand="0" w:evenHBand="0" w:firstRowFirstColumn="0" w:firstRowLastColumn="0" w:lastRowFirstColumn="0" w:lastRowLastColumn="0"/>
              <w:rPr>
                <w:lang w:val="et-EE"/>
              </w:rPr>
            </w:pPr>
            <w:r w:rsidRPr="007F1BA8">
              <w:rPr>
                <w:lang w:val="et-EE"/>
              </w:rPr>
              <w:t>03.02.21</w:t>
            </w:r>
          </w:p>
        </w:tc>
      </w:tr>
      <w:tr w:rsidR="00786525" w:rsidRPr="007F1BA8" w14:paraId="4A30BFAA" w14:textId="77777777" w:rsidTr="0031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B625098" w14:textId="1E2A541C" w:rsidR="00786525" w:rsidRPr="007F1BA8" w:rsidRDefault="00786525" w:rsidP="0031193E">
            <w:pPr>
              <w:rPr>
                <w:b w:val="0"/>
                <w:bCs w:val="0"/>
                <w:i/>
                <w:iCs/>
                <w:lang w:val="et-EE"/>
              </w:rPr>
            </w:pPr>
            <w:r w:rsidRPr="007F1BA8">
              <w:rPr>
                <w:b w:val="0"/>
                <w:bCs w:val="0"/>
                <w:i/>
                <w:iCs/>
                <w:lang w:val="et-EE"/>
              </w:rPr>
              <w:t xml:space="preserve">16S </w:t>
            </w:r>
            <w:r w:rsidR="00302580">
              <w:rPr>
                <w:b w:val="0"/>
                <w:bCs w:val="0"/>
                <w:i/>
                <w:iCs/>
                <w:lang w:val="et-EE"/>
              </w:rPr>
              <w:t>raamatukogu loomine</w:t>
            </w:r>
          </w:p>
        </w:tc>
        <w:tc>
          <w:tcPr>
            <w:tcW w:w="3485" w:type="dxa"/>
          </w:tcPr>
          <w:p w14:paraId="65BACBFE" w14:textId="77777777" w:rsidR="00786525" w:rsidRPr="007F1BA8" w:rsidRDefault="00786525" w:rsidP="0031193E">
            <w:pPr>
              <w:cnfStyle w:val="000000100000" w:firstRow="0" w:lastRow="0" w:firstColumn="0" w:lastColumn="0" w:oddVBand="0" w:evenVBand="0" w:oddHBand="1" w:evenHBand="0" w:firstRowFirstColumn="0" w:firstRowLastColumn="0" w:lastRowFirstColumn="0" w:lastRowLastColumn="0"/>
              <w:rPr>
                <w:lang w:val="et-EE"/>
              </w:rPr>
            </w:pPr>
            <w:r w:rsidRPr="007F1BA8">
              <w:rPr>
                <w:lang w:val="et-EE"/>
              </w:rPr>
              <w:t>4-5.02.21</w:t>
            </w:r>
          </w:p>
        </w:tc>
      </w:tr>
      <w:tr w:rsidR="00786525" w:rsidRPr="007F1BA8" w14:paraId="6CE07E32" w14:textId="77777777" w:rsidTr="0031193E">
        <w:tc>
          <w:tcPr>
            <w:cnfStyle w:val="001000000000" w:firstRow="0" w:lastRow="0" w:firstColumn="1" w:lastColumn="0" w:oddVBand="0" w:evenVBand="0" w:oddHBand="0" w:evenHBand="0" w:firstRowFirstColumn="0" w:firstRowLastColumn="0" w:lastRowFirstColumn="0" w:lastRowLastColumn="0"/>
            <w:tcW w:w="3485" w:type="dxa"/>
          </w:tcPr>
          <w:p w14:paraId="4B35C848" w14:textId="2F5AF2FF" w:rsidR="00786525" w:rsidRPr="007F1BA8" w:rsidRDefault="00786525" w:rsidP="0031193E">
            <w:pPr>
              <w:rPr>
                <w:b w:val="0"/>
                <w:bCs w:val="0"/>
                <w:i/>
                <w:iCs/>
                <w:lang w:val="et-EE"/>
              </w:rPr>
            </w:pPr>
            <w:r w:rsidRPr="007F1BA8">
              <w:rPr>
                <w:b w:val="0"/>
                <w:bCs w:val="0"/>
                <w:i/>
                <w:iCs/>
                <w:lang w:val="et-EE"/>
              </w:rPr>
              <w:t xml:space="preserve">16S </w:t>
            </w:r>
            <w:proofErr w:type="spellStart"/>
            <w:r w:rsidR="00302580">
              <w:rPr>
                <w:b w:val="0"/>
                <w:bCs w:val="0"/>
                <w:i/>
                <w:iCs/>
                <w:lang w:val="et-EE"/>
              </w:rPr>
              <w:t>sekveneerimine</w:t>
            </w:r>
            <w:proofErr w:type="spellEnd"/>
          </w:p>
        </w:tc>
        <w:tc>
          <w:tcPr>
            <w:tcW w:w="3485" w:type="dxa"/>
          </w:tcPr>
          <w:p w14:paraId="69513EBB" w14:textId="77777777" w:rsidR="00786525" w:rsidRPr="007F1BA8" w:rsidRDefault="00786525" w:rsidP="0031193E">
            <w:pPr>
              <w:cnfStyle w:val="000000000000" w:firstRow="0" w:lastRow="0" w:firstColumn="0" w:lastColumn="0" w:oddVBand="0" w:evenVBand="0" w:oddHBand="0" w:evenHBand="0" w:firstRowFirstColumn="0" w:firstRowLastColumn="0" w:lastRowFirstColumn="0" w:lastRowLastColumn="0"/>
              <w:rPr>
                <w:lang w:val="et-EE"/>
              </w:rPr>
            </w:pPr>
            <w:r w:rsidRPr="007F1BA8">
              <w:rPr>
                <w:lang w:val="et-EE"/>
              </w:rPr>
              <w:t>10-11.02.21</w:t>
            </w:r>
          </w:p>
        </w:tc>
      </w:tr>
      <w:tr w:rsidR="00786525" w:rsidRPr="007F1BA8" w14:paraId="23720AA5" w14:textId="77777777" w:rsidTr="0031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7B564470" w14:textId="7668BDBD" w:rsidR="00786525" w:rsidRPr="007F1BA8" w:rsidRDefault="00786525" w:rsidP="0031193E">
            <w:pPr>
              <w:rPr>
                <w:b w:val="0"/>
                <w:bCs w:val="0"/>
                <w:i/>
                <w:iCs/>
                <w:lang w:val="et-EE"/>
              </w:rPr>
            </w:pPr>
            <w:r w:rsidRPr="007F1BA8">
              <w:rPr>
                <w:b w:val="0"/>
                <w:bCs w:val="0"/>
                <w:i/>
                <w:iCs/>
                <w:lang w:val="et-EE"/>
              </w:rPr>
              <w:t>R</w:t>
            </w:r>
            <w:r w:rsidR="00302580">
              <w:rPr>
                <w:b w:val="0"/>
                <w:bCs w:val="0"/>
                <w:i/>
                <w:iCs/>
                <w:lang w:val="et-EE"/>
              </w:rPr>
              <w:t>aport</w:t>
            </w:r>
            <w:r w:rsidRPr="007F1BA8">
              <w:rPr>
                <w:b w:val="0"/>
                <w:bCs w:val="0"/>
                <w:i/>
                <w:iCs/>
                <w:lang w:val="et-EE"/>
              </w:rPr>
              <w:t xml:space="preserve"> </w:t>
            </w:r>
          </w:p>
        </w:tc>
        <w:tc>
          <w:tcPr>
            <w:tcW w:w="3485" w:type="dxa"/>
          </w:tcPr>
          <w:p w14:paraId="378C7BB1" w14:textId="77777777" w:rsidR="00786525" w:rsidRPr="007F1BA8" w:rsidRDefault="00786525" w:rsidP="0031193E">
            <w:pPr>
              <w:cnfStyle w:val="000000100000" w:firstRow="0" w:lastRow="0" w:firstColumn="0" w:lastColumn="0" w:oddVBand="0" w:evenVBand="0" w:oddHBand="1" w:evenHBand="0" w:firstRowFirstColumn="0" w:firstRowLastColumn="0" w:lastRowFirstColumn="0" w:lastRowLastColumn="0"/>
              <w:rPr>
                <w:lang w:val="et-EE"/>
              </w:rPr>
            </w:pPr>
            <w:r w:rsidRPr="007F1BA8">
              <w:rPr>
                <w:lang w:val="et-EE"/>
              </w:rPr>
              <w:t>15.02.21</w:t>
            </w:r>
          </w:p>
        </w:tc>
      </w:tr>
    </w:tbl>
    <w:p w14:paraId="690F3182" w14:textId="77777777" w:rsidR="00786525" w:rsidRPr="007F1BA8" w:rsidRDefault="00786525" w:rsidP="00786525">
      <w:pPr>
        <w:rPr>
          <w:lang w:val="et-EE"/>
        </w:rPr>
      </w:pPr>
    </w:p>
    <w:p w14:paraId="6A501CF6" w14:textId="17436945" w:rsidR="00302580" w:rsidRPr="00FC369E" w:rsidRDefault="00302580" w:rsidP="00FC369E">
      <w:pPr>
        <w:rPr>
          <w:rFonts w:ascii="Times New Roman" w:hAnsi="Times New Roman"/>
          <w:sz w:val="24"/>
          <w:szCs w:val="24"/>
          <w:lang w:val="et-EE" w:eastAsia="en-GB"/>
        </w:rPr>
      </w:pPr>
      <w:r w:rsidRPr="00FC369E">
        <w:rPr>
          <w:rFonts w:ascii="Times New Roman" w:hAnsi="Times New Roman"/>
          <w:sz w:val="24"/>
          <w:szCs w:val="24"/>
          <w:lang w:val="et-EE" w:eastAsia="en-GB"/>
        </w:rPr>
        <w:t xml:space="preserve">Hapendatud kasemahl oli kahes keeratava korgiga plastikpudelis (500 ml pudel). </w:t>
      </w:r>
      <w:r w:rsidR="00DF6714" w:rsidRPr="00FC369E">
        <w:rPr>
          <w:rFonts w:ascii="Times New Roman" w:hAnsi="Times New Roman"/>
          <w:sz w:val="24"/>
          <w:szCs w:val="24"/>
          <w:lang w:val="et-EE" w:eastAsia="en-GB"/>
        </w:rPr>
        <w:t xml:space="preserve">500 ml proovi võeti </w:t>
      </w:r>
      <w:proofErr w:type="spellStart"/>
      <w:r w:rsidR="00DF6714" w:rsidRPr="00FC369E">
        <w:rPr>
          <w:rFonts w:ascii="Times New Roman" w:hAnsi="Times New Roman"/>
          <w:sz w:val="24"/>
          <w:szCs w:val="24"/>
          <w:lang w:val="et-EE" w:eastAsia="en-GB"/>
        </w:rPr>
        <w:t>analüüsik</w:t>
      </w:r>
      <w:proofErr w:type="spellEnd"/>
      <w:r w:rsidR="00DF6714" w:rsidRPr="00FC369E">
        <w:rPr>
          <w:rFonts w:ascii="Times New Roman" w:hAnsi="Times New Roman"/>
          <w:sz w:val="24"/>
          <w:szCs w:val="24"/>
          <w:lang w:val="et-EE" w:eastAsia="en-GB"/>
        </w:rPr>
        <w:t xml:space="preserve">. Genoomse DNA eraldamiseks kasutati analüüsikomplekti </w:t>
      </w:r>
      <w:proofErr w:type="spellStart"/>
      <w:r w:rsidR="00DF6714" w:rsidRPr="00FC369E">
        <w:rPr>
          <w:rFonts w:ascii="Times New Roman" w:hAnsi="Times New Roman"/>
          <w:sz w:val="24"/>
          <w:szCs w:val="24"/>
          <w:lang w:val="et-EE" w:eastAsia="en-GB"/>
        </w:rPr>
        <w:t>Quick</w:t>
      </w:r>
      <w:proofErr w:type="spellEnd"/>
      <w:r w:rsidR="00DF6714" w:rsidRPr="00FC369E">
        <w:rPr>
          <w:rFonts w:ascii="Times New Roman" w:hAnsi="Times New Roman"/>
          <w:sz w:val="24"/>
          <w:szCs w:val="24"/>
          <w:lang w:val="et-EE" w:eastAsia="en-GB"/>
        </w:rPr>
        <w:t xml:space="preserve"> DNA </w:t>
      </w:r>
      <w:proofErr w:type="spellStart"/>
      <w:r w:rsidR="00DF6714" w:rsidRPr="00FC369E">
        <w:rPr>
          <w:rFonts w:ascii="Times New Roman" w:hAnsi="Times New Roman"/>
          <w:sz w:val="24"/>
          <w:szCs w:val="24"/>
          <w:lang w:val="et-EE" w:eastAsia="en-GB"/>
        </w:rPr>
        <w:t>Fungal</w:t>
      </w:r>
      <w:proofErr w:type="spellEnd"/>
      <w:r w:rsidR="00DF6714" w:rsidRPr="00FC369E">
        <w:rPr>
          <w:rFonts w:ascii="Times New Roman" w:hAnsi="Times New Roman"/>
          <w:sz w:val="24"/>
          <w:szCs w:val="24"/>
          <w:lang w:val="et-EE" w:eastAsia="en-GB"/>
        </w:rPr>
        <w:t>/</w:t>
      </w:r>
      <w:proofErr w:type="spellStart"/>
      <w:r w:rsidR="00DF6714" w:rsidRPr="00FC369E">
        <w:rPr>
          <w:rFonts w:ascii="Times New Roman" w:hAnsi="Times New Roman"/>
          <w:sz w:val="24"/>
          <w:szCs w:val="24"/>
          <w:lang w:val="et-EE" w:eastAsia="en-GB"/>
        </w:rPr>
        <w:t>Bacterial</w:t>
      </w:r>
      <w:proofErr w:type="spellEnd"/>
      <w:r w:rsidR="00DF6714" w:rsidRPr="00FC369E">
        <w:rPr>
          <w:rFonts w:ascii="Times New Roman" w:hAnsi="Times New Roman"/>
          <w:sz w:val="24"/>
          <w:szCs w:val="24"/>
          <w:lang w:val="et-EE" w:eastAsia="en-GB"/>
        </w:rPr>
        <w:t xml:space="preserve"> </w:t>
      </w:r>
      <w:proofErr w:type="spellStart"/>
      <w:r w:rsidR="00DF6714" w:rsidRPr="00FC369E">
        <w:rPr>
          <w:rFonts w:ascii="Times New Roman" w:hAnsi="Times New Roman"/>
          <w:sz w:val="24"/>
          <w:szCs w:val="24"/>
          <w:lang w:val="et-EE" w:eastAsia="en-GB"/>
        </w:rPr>
        <w:t>Miniprep</w:t>
      </w:r>
      <w:proofErr w:type="spellEnd"/>
      <w:r w:rsidR="00DF6714" w:rsidRPr="00FC369E">
        <w:rPr>
          <w:rFonts w:ascii="Times New Roman" w:hAnsi="Times New Roman"/>
          <w:sz w:val="24"/>
          <w:szCs w:val="24"/>
          <w:lang w:val="et-EE" w:eastAsia="en-GB"/>
        </w:rPr>
        <w:t xml:space="preserve"> </w:t>
      </w:r>
      <w:proofErr w:type="spellStart"/>
      <w:r w:rsidR="00DF6714" w:rsidRPr="00FC369E">
        <w:rPr>
          <w:rFonts w:ascii="Times New Roman" w:hAnsi="Times New Roman"/>
          <w:sz w:val="24"/>
          <w:szCs w:val="24"/>
          <w:lang w:val="et-EE" w:eastAsia="en-GB"/>
        </w:rPr>
        <w:t>Kit</w:t>
      </w:r>
      <w:proofErr w:type="spellEnd"/>
      <w:r w:rsidR="00DF6714" w:rsidRPr="00FC369E">
        <w:rPr>
          <w:rFonts w:ascii="Times New Roman" w:hAnsi="Times New Roman"/>
          <w:sz w:val="24"/>
          <w:szCs w:val="24"/>
          <w:lang w:val="et-EE" w:eastAsia="en-GB"/>
        </w:rPr>
        <w:t xml:space="preserve"> (</w:t>
      </w:r>
      <w:proofErr w:type="spellStart"/>
      <w:r w:rsidR="00DF6714" w:rsidRPr="00FC369E">
        <w:rPr>
          <w:rFonts w:ascii="Times New Roman" w:hAnsi="Times New Roman"/>
          <w:sz w:val="24"/>
          <w:szCs w:val="24"/>
          <w:lang w:val="et-EE" w:eastAsia="en-GB"/>
        </w:rPr>
        <w:t>Zymo</w:t>
      </w:r>
      <w:proofErr w:type="spellEnd"/>
      <w:r w:rsidR="00DF6714" w:rsidRPr="00FC369E">
        <w:rPr>
          <w:rFonts w:ascii="Times New Roman" w:hAnsi="Times New Roman"/>
          <w:sz w:val="24"/>
          <w:szCs w:val="24"/>
          <w:lang w:val="et-EE" w:eastAsia="en-GB"/>
        </w:rPr>
        <w:t xml:space="preserve"> Research, Lot: ZRC205481). Bakterite arvukuse </w:t>
      </w:r>
      <w:proofErr w:type="spellStart"/>
      <w:r w:rsidR="00DF6714" w:rsidRPr="00FC369E">
        <w:rPr>
          <w:rFonts w:ascii="Times New Roman" w:hAnsi="Times New Roman"/>
          <w:sz w:val="24"/>
          <w:szCs w:val="24"/>
          <w:lang w:val="et-EE" w:eastAsia="en-GB"/>
        </w:rPr>
        <w:t>määramiskes</w:t>
      </w:r>
      <w:proofErr w:type="spellEnd"/>
      <w:r w:rsidR="00DF6714" w:rsidRPr="00FC369E">
        <w:rPr>
          <w:rFonts w:ascii="Times New Roman" w:hAnsi="Times New Roman"/>
          <w:sz w:val="24"/>
          <w:szCs w:val="24"/>
          <w:lang w:val="et-EE" w:eastAsia="en-GB"/>
        </w:rPr>
        <w:t xml:space="preserve"> kasutati 16S </w:t>
      </w:r>
      <w:proofErr w:type="spellStart"/>
      <w:r w:rsidR="00DF6714" w:rsidRPr="00FC369E">
        <w:rPr>
          <w:rFonts w:ascii="Times New Roman" w:hAnsi="Times New Roman"/>
          <w:sz w:val="24"/>
          <w:szCs w:val="24"/>
          <w:lang w:val="et-EE" w:eastAsia="en-GB"/>
        </w:rPr>
        <w:t>qPCR</w:t>
      </w:r>
      <w:proofErr w:type="spellEnd"/>
      <w:r w:rsidR="00DF6714" w:rsidRPr="00FC369E">
        <w:rPr>
          <w:rFonts w:ascii="Times New Roman" w:hAnsi="Times New Roman"/>
          <w:sz w:val="24"/>
          <w:szCs w:val="24"/>
          <w:lang w:val="et-EE" w:eastAsia="en-GB"/>
        </w:rPr>
        <w:t xml:space="preserve"> meetodit.</w:t>
      </w:r>
    </w:p>
    <w:p w14:paraId="417F4A5A" w14:textId="77777777" w:rsidR="00DF6714" w:rsidRDefault="00DF6714" w:rsidP="00786525">
      <w:pPr>
        <w:rPr>
          <w:b/>
          <w:bCs/>
          <w:sz w:val="28"/>
          <w:szCs w:val="18"/>
          <w:lang w:val="et-EE"/>
        </w:rPr>
      </w:pPr>
    </w:p>
    <w:p w14:paraId="031AB97F" w14:textId="102A4AAB" w:rsidR="00786525" w:rsidRPr="007F1BA8" w:rsidRDefault="00302580" w:rsidP="00786525">
      <w:pPr>
        <w:rPr>
          <w:b/>
          <w:bCs/>
          <w:sz w:val="28"/>
          <w:szCs w:val="18"/>
          <w:lang w:val="et-EE"/>
        </w:rPr>
      </w:pPr>
      <w:r>
        <w:rPr>
          <w:b/>
          <w:bCs/>
          <w:sz w:val="28"/>
          <w:szCs w:val="18"/>
          <w:lang w:val="et-EE"/>
        </w:rPr>
        <w:t>Tulemuste analüüs</w:t>
      </w:r>
    </w:p>
    <w:p w14:paraId="149A6E07" w14:textId="5E851D88" w:rsidR="00302580" w:rsidRPr="00FC369E" w:rsidRDefault="00302580" w:rsidP="00302580">
      <w:pPr>
        <w:rPr>
          <w:rFonts w:ascii="Times New Roman" w:hAnsi="Times New Roman"/>
          <w:color w:val="2A2A2A"/>
          <w:sz w:val="24"/>
          <w:szCs w:val="24"/>
          <w:shd w:val="clear" w:color="auto" w:fill="FFFFFF"/>
          <w:lang w:val="et-EE"/>
        </w:rPr>
      </w:pPr>
      <w:r w:rsidRPr="00FC369E">
        <w:rPr>
          <w:rFonts w:ascii="Times New Roman" w:hAnsi="Times New Roman"/>
          <w:color w:val="2A2A2A"/>
          <w:sz w:val="24"/>
          <w:szCs w:val="24"/>
          <w:shd w:val="clear" w:color="auto" w:fill="FFFFFF"/>
          <w:lang w:val="et-EE"/>
        </w:rPr>
        <w:t xml:space="preserve">Pärast 0,001 </w:t>
      </w:r>
      <w:proofErr w:type="spellStart"/>
      <w:r w:rsidRPr="00FC369E">
        <w:rPr>
          <w:rFonts w:ascii="Times New Roman" w:hAnsi="Times New Roman"/>
          <w:color w:val="2A2A2A"/>
          <w:sz w:val="24"/>
          <w:szCs w:val="24"/>
          <w:shd w:val="clear" w:color="auto" w:fill="FFFFFF"/>
          <w:lang w:val="et-EE"/>
        </w:rPr>
        <w:t>piirväätuse</w:t>
      </w:r>
      <w:proofErr w:type="spellEnd"/>
      <w:r w:rsidRPr="00FC369E">
        <w:rPr>
          <w:rFonts w:ascii="Times New Roman" w:hAnsi="Times New Roman"/>
          <w:color w:val="2A2A2A"/>
          <w:sz w:val="24"/>
          <w:szCs w:val="24"/>
          <w:shd w:val="clear" w:color="auto" w:fill="FFFFFF"/>
          <w:lang w:val="et-EE"/>
        </w:rPr>
        <w:t xml:space="preserve"> kohaldamist tuvastati 10 kõige domineerivamat bakterit, kes kuulusid 5 taksonoomilisesse perekonda (</w:t>
      </w:r>
      <w:proofErr w:type="spellStart"/>
      <w:r w:rsidRPr="00FC369E">
        <w:rPr>
          <w:rFonts w:ascii="Times New Roman" w:hAnsi="Times New Roman"/>
          <w:i/>
          <w:iCs/>
          <w:color w:val="2A2A2A"/>
          <w:sz w:val="24"/>
          <w:szCs w:val="24"/>
          <w:shd w:val="clear" w:color="auto" w:fill="FFFFFF"/>
          <w:lang w:val="et-EE"/>
        </w:rPr>
        <w:t>Acetobacter</w:t>
      </w:r>
      <w:proofErr w:type="spellEnd"/>
      <w:r w:rsidRPr="00FC369E">
        <w:rPr>
          <w:rFonts w:ascii="Times New Roman" w:hAnsi="Times New Roman"/>
          <w:i/>
          <w:iCs/>
          <w:color w:val="2A2A2A"/>
          <w:sz w:val="24"/>
          <w:szCs w:val="24"/>
          <w:shd w:val="clear" w:color="auto" w:fill="FFFFFF"/>
          <w:lang w:val="et-EE"/>
        </w:rPr>
        <w:t xml:space="preserve">, Lactobacillus, </w:t>
      </w:r>
      <w:proofErr w:type="spellStart"/>
      <w:r w:rsidRPr="00FC369E">
        <w:rPr>
          <w:rFonts w:ascii="Times New Roman" w:hAnsi="Times New Roman"/>
          <w:i/>
          <w:iCs/>
          <w:color w:val="2A2A2A"/>
          <w:sz w:val="24"/>
          <w:szCs w:val="24"/>
          <w:shd w:val="clear" w:color="auto" w:fill="FFFFFF"/>
          <w:lang w:val="et-EE"/>
        </w:rPr>
        <w:t>Leuconostoc</w:t>
      </w:r>
      <w:proofErr w:type="spellEnd"/>
      <w:r w:rsidRPr="00FC369E">
        <w:rPr>
          <w:rFonts w:ascii="Times New Roman" w:hAnsi="Times New Roman"/>
          <w:i/>
          <w:iCs/>
          <w:color w:val="2A2A2A"/>
          <w:sz w:val="24"/>
          <w:szCs w:val="24"/>
          <w:shd w:val="clear" w:color="auto" w:fill="FFFFFF"/>
          <w:lang w:val="et-EE"/>
        </w:rPr>
        <w:t xml:space="preserve">, </w:t>
      </w:r>
      <w:proofErr w:type="spellStart"/>
      <w:r w:rsidRPr="00FC369E">
        <w:rPr>
          <w:rFonts w:ascii="Times New Roman" w:hAnsi="Times New Roman"/>
          <w:i/>
          <w:iCs/>
          <w:color w:val="2A2A2A"/>
          <w:sz w:val="24"/>
          <w:szCs w:val="24"/>
          <w:shd w:val="clear" w:color="auto" w:fill="FFFFFF"/>
          <w:lang w:val="et-EE"/>
        </w:rPr>
        <w:t>Oenococcus</w:t>
      </w:r>
      <w:proofErr w:type="spellEnd"/>
      <w:r w:rsidRPr="00FC369E">
        <w:rPr>
          <w:rFonts w:ascii="Times New Roman" w:hAnsi="Times New Roman"/>
          <w:i/>
          <w:iCs/>
          <w:color w:val="2A2A2A"/>
          <w:sz w:val="24"/>
          <w:szCs w:val="24"/>
          <w:shd w:val="clear" w:color="auto" w:fill="FFFFFF"/>
          <w:lang w:val="et-EE"/>
        </w:rPr>
        <w:t xml:space="preserve">, </w:t>
      </w:r>
      <w:proofErr w:type="spellStart"/>
      <w:r w:rsidRPr="00FC369E">
        <w:rPr>
          <w:rFonts w:ascii="Times New Roman" w:hAnsi="Times New Roman"/>
          <w:i/>
          <w:iCs/>
          <w:color w:val="2A2A2A"/>
          <w:sz w:val="24"/>
          <w:szCs w:val="24"/>
          <w:shd w:val="clear" w:color="auto" w:fill="FFFFFF"/>
          <w:lang w:val="et-EE"/>
        </w:rPr>
        <w:t>Pediococcus</w:t>
      </w:r>
      <w:proofErr w:type="spellEnd"/>
      <w:r w:rsidRPr="00FC369E">
        <w:rPr>
          <w:rFonts w:ascii="Times New Roman" w:hAnsi="Times New Roman"/>
          <w:color w:val="2A2A2A"/>
          <w:sz w:val="24"/>
          <w:szCs w:val="24"/>
          <w:shd w:val="clear" w:color="auto" w:fill="FFFFFF"/>
          <w:lang w:val="et-EE"/>
        </w:rPr>
        <w:t xml:space="preserve">). Peamine esindatud perekond oli </w:t>
      </w:r>
      <w:proofErr w:type="spellStart"/>
      <w:r w:rsidRPr="00FC369E">
        <w:rPr>
          <w:rFonts w:ascii="Times New Roman" w:hAnsi="Times New Roman"/>
          <w:color w:val="2A2A2A"/>
          <w:sz w:val="24"/>
          <w:szCs w:val="24"/>
          <w:shd w:val="clear" w:color="auto" w:fill="FFFFFF"/>
          <w:lang w:val="et-EE"/>
        </w:rPr>
        <w:t>Lactobacciluse</w:t>
      </w:r>
      <w:proofErr w:type="spellEnd"/>
      <w:r w:rsidRPr="00FC369E">
        <w:rPr>
          <w:rFonts w:ascii="Times New Roman" w:hAnsi="Times New Roman"/>
          <w:color w:val="2A2A2A"/>
          <w:sz w:val="24"/>
          <w:szCs w:val="24"/>
          <w:shd w:val="clear" w:color="auto" w:fill="FFFFFF"/>
          <w:lang w:val="et-EE"/>
        </w:rPr>
        <w:t xml:space="preserve"> pereknd - 97% bakteritest, kes tuvastati hapendatud kasemahlas kuulusid antud perekonda.</w:t>
      </w:r>
    </w:p>
    <w:p w14:paraId="533F5E44" w14:textId="037BBDBE" w:rsidR="00302580" w:rsidRPr="00FC369E" w:rsidRDefault="00302580" w:rsidP="00302580">
      <w:pPr>
        <w:rPr>
          <w:rFonts w:ascii="Times New Roman" w:hAnsi="Times New Roman"/>
          <w:color w:val="2A2A2A"/>
          <w:sz w:val="24"/>
          <w:szCs w:val="24"/>
          <w:shd w:val="clear" w:color="auto" w:fill="FFFFFF"/>
          <w:lang w:val="et-EE"/>
        </w:rPr>
      </w:pPr>
      <w:r w:rsidRPr="00FC369E">
        <w:rPr>
          <w:rFonts w:ascii="Times New Roman" w:hAnsi="Times New Roman"/>
          <w:color w:val="2A2A2A"/>
          <w:sz w:val="24"/>
          <w:szCs w:val="24"/>
          <w:shd w:val="clear" w:color="auto" w:fill="FFFFFF"/>
          <w:lang w:val="et-EE"/>
        </w:rPr>
        <w:t xml:space="preserve">Bakterite kontsentratsioon 1 ml kääritatud kasemahlas oli 2 </w:t>
      </w:r>
      <w:proofErr w:type="spellStart"/>
      <w:r w:rsidRPr="00FC369E">
        <w:rPr>
          <w:rFonts w:ascii="Times New Roman" w:hAnsi="Times New Roman"/>
          <w:color w:val="2A2A2A"/>
          <w:sz w:val="24"/>
          <w:szCs w:val="24"/>
          <w:shd w:val="clear" w:color="auto" w:fill="FFFFFF"/>
          <w:lang w:val="et-EE"/>
        </w:rPr>
        <w:t>ng</w:t>
      </w:r>
      <w:proofErr w:type="spellEnd"/>
      <w:r w:rsidRPr="00FC369E">
        <w:rPr>
          <w:rFonts w:ascii="Times New Roman" w:hAnsi="Times New Roman"/>
          <w:color w:val="2A2A2A"/>
          <w:sz w:val="24"/>
          <w:szCs w:val="24"/>
          <w:shd w:val="clear" w:color="auto" w:fill="FFFFFF"/>
          <w:lang w:val="et-EE"/>
        </w:rPr>
        <w:t>/</w:t>
      </w:r>
      <w:proofErr w:type="spellStart"/>
      <w:r w:rsidRPr="00FC369E">
        <w:rPr>
          <w:rFonts w:ascii="Times New Roman" w:hAnsi="Times New Roman"/>
          <w:color w:val="2A2A2A"/>
          <w:sz w:val="24"/>
          <w:szCs w:val="24"/>
          <w:shd w:val="clear" w:color="auto" w:fill="FFFFFF"/>
          <w:lang w:val="et-EE"/>
        </w:rPr>
        <w:t>μL</w:t>
      </w:r>
      <w:proofErr w:type="spellEnd"/>
      <w:r w:rsidRPr="00FC369E">
        <w:rPr>
          <w:rFonts w:ascii="Times New Roman" w:hAnsi="Times New Roman"/>
          <w:color w:val="2A2A2A"/>
          <w:sz w:val="24"/>
          <w:szCs w:val="24"/>
          <w:shd w:val="clear" w:color="auto" w:fill="FFFFFF"/>
          <w:lang w:val="et-EE"/>
        </w:rPr>
        <w:t>, mis vastab umbes 3x10 ^ 5 rakule 1 ml fermenteeritud kasemahlas.</w:t>
      </w:r>
    </w:p>
    <w:p w14:paraId="293C46F7" w14:textId="102BAD22" w:rsidR="00302580" w:rsidRDefault="00302580" w:rsidP="00786525">
      <w:pPr>
        <w:rPr>
          <w:color w:val="2A2A2A"/>
          <w:sz w:val="23"/>
          <w:szCs w:val="23"/>
          <w:shd w:val="clear" w:color="auto" w:fill="FFFFFF"/>
          <w:lang w:val="et-EE"/>
        </w:rPr>
      </w:pPr>
    </w:p>
    <w:p w14:paraId="769DA101" w14:textId="18369149" w:rsidR="00FC369E" w:rsidRDefault="00FC369E" w:rsidP="00786525">
      <w:pPr>
        <w:rPr>
          <w:color w:val="2A2A2A"/>
          <w:sz w:val="23"/>
          <w:szCs w:val="23"/>
          <w:shd w:val="clear" w:color="auto" w:fill="FFFFFF"/>
          <w:lang w:val="et-EE"/>
        </w:rPr>
      </w:pPr>
    </w:p>
    <w:p w14:paraId="007062FB" w14:textId="7291F945" w:rsidR="00FC369E" w:rsidRDefault="00FC369E" w:rsidP="00786525">
      <w:pPr>
        <w:rPr>
          <w:color w:val="2A2A2A"/>
          <w:sz w:val="23"/>
          <w:szCs w:val="23"/>
          <w:shd w:val="clear" w:color="auto" w:fill="FFFFFF"/>
          <w:lang w:val="et-EE"/>
        </w:rPr>
      </w:pPr>
    </w:p>
    <w:p w14:paraId="6514ADD9" w14:textId="655E44DB" w:rsidR="00FC369E" w:rsidRDefault="00FC369E" w:rsidP="00786525">
      <w:pPr>
        <w:rPr>
          <w:color w:val="2A2A2A"/>
          <w:sz w:val="23"/>
          <w:szCs w:val="23"/>
          <w:shd w:val="clear" w:color="auto" w:fill="FFFFFF"/>
          <w:lang w:val="et-EE"/>
        </w:rPr>
      </w:pPr>
    </w:p>
    <w:p w14:paraId="6C847C64" w14:textId="31A50BAE" w:rsidR="00FC369E" w:rsidRDefault="00FC369E" w:rsidP="00786525">
      <w:pPr>
        <w:rPr>
          <w:color w:val="2A2A2A"/>
          <w:sz w:val="23"/>
          <w:szCs w:val="23"/>
          <w:shd w:val="clear" w:color="auto" w:fill="FFFFFF"/>
          <w:lang w:val="et-EE"/>
        </w:rPr>
      </w:pPr>
    </w:p>
    <w:p w14:paraId="23BDD5B9" w14:textId="77777777" w:rsidR="00FC369E" w:rsidRDefault="00FC369E" w:rsidP="00786525">
      <w:pPr>
        <w:rPr>
          <w:color w:val="2A2A2A"/>
          <w:sz w:val="23"/>
          <w:szCs w:val="23"/>
          <w:shd w:val="clear" w:color="auto" w:fill="FFFFFF"/>
          <w:lang w:val="et-EE"/>
        </w:rPr>
      </w:pPr>
    </w:p>
    <w:p w14:paraId="5F4ACE32" w14:textId="2B95DA0E" w:rsidR="00786525" w:rsidRPr="00FC369E" w:rsidRDefault="00786525" w:rsidP="00786525">
      <w:pPr>
        <w:rPr>
          <w:rFonts w:ascii="Times New Roman" w:hAnsi="Times New Roman"/>
          <w:b/>
          <w:bCs/>
          <w:i/>
          <w:iCs/>
          <w:sz w:val="24"/>
          <w:szCs w:val="24"/>
          <w:lang w:val="et-EE"/>
        </w:rPr>
      </w:pPr>
      <w:r w:rsidRPr="00FC369E">
        <w:rPr>
          <w:rStyle w:val="Rhutus"/>
          <w:rFonts w:ascii="Times New Roman" w:hAnsi="Times New Roman"/>
          <w:b/>
          <w:bCs/>
          <w:color w:val="2A2A2A"/>
          <w:sz w:val="24"/>
          <w:szCs w:val="24"/>
          <w:bdr w:val="none" w:sz="0" w:space="0" w:color="auto" w:frame="1"/>
          <w:shd w:val="clear" w:color="auto" w:fill="FFFFFF"/>
          <w:lang w:val="et-EE"/>
        </w:rPr>
        <w:lastRenderedPageBreak/>
        <w:t xml:space="preserve">Top10 </w:t>
      </w:r>
      <w:r w:rsidR="00302580" w:rsidRPr="00FC369E">
        <w:rPr>
          <w:rStyle w:val="Rhutus"/>
          <w:rFonts w:ascii="Times New Roman" w:hAnsi="Times New Roman"/>
          <w:b/>
          <w:bCs/>
          <w:color w:val="2A2A2A"/>
          <w:sz w:val="24"/>
          <w:szCs w:val="24"/>
          <w:bdr w:val="none" w:sz="0" w:space="0" w:color="auto" w:frame="1"/>
          <w:shd w:val="clear" w:color="auto" w:fill="FFFFFF"/>
          <w:lang w:val="et-EE"/>
        </w:rPr>
        <w:t>kõige rohkearvulisemalt esindatud bakterid</w:t>
      </w:r>
      <w:r w:rsidRPr="00FC369E">
        <w:rPr>
          <w:rStyle w:val="Rhutus"/>
          <w:rFonts w:ascii="Times New Roman" w:hAnsi="Times New Roman"/>
          <w:b/>
          <w:bCs/>
          <w:color w:val="2A2A2A"/>
          <w:sz w:val="24"/>
          <w:szCs w:val="24"/>
          <w:bdr w:val="none" w:sz="0" w:space="0" w:color="auto" w:frame="1"/>
          <w:shd w:val="clear" w:color="auto" w:fill="FFFFFF"/>
          <w:lang w:val="et-EE"/>
        </w:rPr>
        <w:t>:</w:t>
      </w:r>
    </w:p>
    <w:p w14:paraId="53D543BB" w14:textId="77777777" w:rsidR="00786525" w:rsidRPr="007F1BA8" w:rsidRDefault="00786525" w:rsidP="00786525">
      <w:pPr>
        <w:rPr>
          <w:lang w:val="et-EE"/>
        </w:rPr>
      </w:pPr>
      <w:r w:rsidRPr="007F1BA8">
        <w:rPr>
          <w:lang w:val="et-EE"/>
        </w:rPr>
        <w:t xml:space="preserve"> </w:t>
      </w:r>
      <w:r w:rsidRPr="007F1BA8">
        <w:rPr>
          <w:noProof/>
          <w:lang w:val="et-EE"/>
        </w:rPr>
        <w:drawing>
          <wp:inline distT="0" distB="0" distL="0" distR="0" wp14:anchorId="1EB4315E" wp14:editId="01D6B49A">
            <wp:extent cx="1428750" cy="28154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9770" cy="2817436"/>
                    </a:xfrm>
                    <a:prstGeom prst="rect">
                      <a:avLst/>
                    </a:prstGeom>
                  </pic:spPr>
                </pic:pic>
              </a:graphicData>
            </a:graphic>
          </wp:inline>
        </w:drawing>
      </w:r>
      <w:r w:rsidRPr="007F1BA8">
        <w:rPr>
          <w:noProof/>
          <w:lang w:val="et-EE"/>
        </w:rPr>
        <w:drawing>
          <wp:inline distT="0" distB="0" distL="0" distR="0" wp14:anchorId="24DB1612" wp14:editId="03EA64C5">
            <wp:extent cx="2609093" cy="198425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09093" cy="1984252"/>
                    </a:xfrm>
                    <a:prstGeom prst="rect">
                      <a:avLst/>
                    </a:prstGeom>
                  </pic:spPr>
                </pic:pic>
              </a:graphicData>
            </a:graphic>
          </wp:inline>
        </w:drawing>
      </w:r>
    </w:p>
    <w:p w14:paraId="7F5C4B7F" w14:textId="77777777" w:rsidR="00786525" w:rsidRPr="007F1BA8" w:rsidRDefault="00786525" w:rsidP="00786525">
      <w:pPr>
        <w:rPr>
          <w:i/>
          <w:iCs/>
          <w:lang w:val="et-EE"/>
        </w:rPr>
      </w:pPr>
    </w:p>
    <w:p w14:paraId="527E0176" w14:textId="067A51C2" w:rsidR="00DF6714" w:rsidRPr="00FC369E" w:rsidRDefault="00DF6714" w:rsidP="00DF6714">
      <w:pPr>
        <w:rPr>
          <w:rFonts w:ascii="Times New Roman" w:hAnsi="Times New Roman"/>
          <w:sz w:val="24"/>
          <w:szCs w:val="24"/>
          <w:lang w:val="et-EE"/>
        </w:rPr>
      </w:pPr>
      <w:r w:rsidRPr="00FC369E">
        <w:rPr>
          <w:rFonts w:ascii="Times New Roman" w:hAnsi="Times New Roman"/>
          <w:i/>
          <w:iCs/>
          <w:sz w:val="24"/>
          <w:szCs w:val="24"/>
          <w:lang w:val="et-EE"/>
        </w:rPr>
        <w:t>Lactobacillus</w:t>
      </w:r>
      <w:r w:rsidRPr="00FC369E">
        <w:rPr>
          <w:rFonts w:ascii="Times New Roman" w:hAnsi="Times New Roman"/>
          <w:sz w:val="24"/>
          <w:szCs w:val="24"/>
          <w:lang w:val="et-EE"/>
        </w:rPr>
        <w:t xml:space="preserve"> on tuntud bakterite rühm, mida iseloomustab nende võime toota piimhapet glükoosi metabolismi kõrvalsaadusena. Nad on laialdaselt levinud erinevates kääritatud toodetes, loomasöödas, silos ja piimatoodetes. Erinevaid </w:t>
      </w:r>
      <w:proofErr w:type="spellStart"/>
      <w:r w:rsidRPr="00FC369E">
        <w:rPr>
          <w:rFonts w:ascii="Times New Roman" w:hAnsi="Times New Roman"/>
          <w:i/>
          <w:iCs/>
          <w:sz w:val="24"/>
          <w:szCs w:val="24"/>
          <w:lang w:val="et-EE"/>
        </w:rPr>
        <w:t>Lactobacillus</w:t>
      </w:r>
      <w:r w:rsidRPr="00FC369E">
        <w:rPr>
          <w:rFonts w:ascii="Times New Roman" w:hAnsi="Times New Roman"/>
          <w:sz w:val="24"/>
          <w:szCs w:val="24"/>
          <w:lang w:val="et-EE"/>
        </w:rPr>
        <w:t>'e</w:t>
      </w:r>
      <w:proofErr w:type="spellEnd"/>
      <w:r w:rsidRPr="00FC369E">
        <w:rPr>
          <w:rFonts w:ascii="Times New Roman" w:hAnsi="Times New Roman"/>
          <w:sz w:val="24"/>
          <w:szCs w:val="24"/>
          <w:lang w:val="et-EE"/>
        </w:rPr>
        <w:t xml:space="preserve"> liike kasutatakse hapupiima, juustude ja jogurti tööstuslikul tootmisel ning neil on ka oluline roll hapendatud köögiviljade (näiteks hapukapsas), jookide (vein ja mahlad), juuretisega leibade, mõnede vorstide jms valmistamisel. </w:t>
      </w:r>
      <w:proofErr w:type="spellStart"/>
      <w:r w:rsidRPr="00FC369E">
        <w:rPr>
          <w:rFonts w:ascii="Times New Roman" w:hAnsi="Times New Roman"/>
          <w:i/>
          <w:iCs/>
          <w:sz w:val="24"/>
          <w:szCs w:val="24"/>
          <w:lang w:val="et-EE"/>
        </w:rPr>
        <w:t>Lactobacillus</w:t>
      </w:r>
      <w:r w:rsidRPr="00FC369E">
        <w:rPr>
          <w:rFonts w:ascii="Times New Roman" w:hAnsi="Times New Roman"/>
          <w:sz w:val="24"/>
          <w:szCs w:val="24"/>
          <w:lang w:val="et-EE"/>
        </w:rPr>
        <w:t>'te</w:t>
      </w:r>
      <w:proofErr w:type="spellEnd"/>
      <w:r w:rsidRPr="00FC369E">
        <w:rPr>
          <w:rFonts w:ascii="Times New Roman" w:hAnsi="Times New Roman"/>
          <w:sz w:val="24"/>
          <w:szCs w:val="24"/>
          <w:lang w:val="et-EE"/>
        </w:rPr>
        <w:t xml:space="preserve"> olemasolu fermenteeritud kasemahlas viitab fermenteeritud joogil kindlale tervisele kasulikkusele.</w:t>
      </w:r>
    </w:p>
    <w:p w14:paraId="4B68A8E5" w14:textId="3ABFE653" w:rsidR="00DF6714" w:rsidRPr="00FC369E" w:rsidRDefault="00DF6714" w:rsidP="00DF6714">
      <w:pPr>
        <w:rPr>
          <w:rFonts w:ascii="Times New Roman" w:hAnsi="Times New Roman"/>
          <w:sz w:val="24"/>
          <w:szCs w:val="24"/>
          <w:lang w:val="et-EE"/>
        </w:rPr>
      </w:pPr>
      <w:r w:rsidRPr="00FC369E">
        <w:rPr>
          <w:rFonts w:ascii="Times New Roman" w:hAnsi="Times New Roman"/>
          <w:sz w:val="24"/>
          <w:szCs w:val="24"/>
          <w:lang w:val="et-EE"/>
        </w:rPr>
        <w:t xml:space="preserve">Esindatuselt teisel kohal olid </w:t>
      </w:r>
      <w:proofErr w:type="spellStart"/>
      <w:r w:rsidRPr="00FC369E">
        <w:rPr>
          <w:rFonts w:ascii="Times New Roman" w:hAnsi="Times New Roman"/>
          <w:i/>
          <w:iCs/>
          <w:sz w:val="24"/>
          <w:szCs w:val="24"/>
          <w:lang w:val="et-EE"/>
        </w:rPr>
        <w:t>Acetobacter</w:t>
      </w:r>
      <w:proofErr w:type="spellEnd"/>
      <w:r w:rsidRPr="00FC369E">
        <w:rPr>
          <w:rFonts w:ascii="Times New Roman" w:hAnsi="Times New Roman"/>
          <w:sz w:val="24"/>
          <w:szCs w:val="24"/>
          <w:lang w:val="et-EE"/>
        </w:rPr>
        <w:t xml:space="preserve"> perekonda kuuluvad mikroorganismid (1,3% kõigist liikidest). Äädikhappebakterid oksüdeerivad suhkruid ja alkoholi äädikhappeks. Kõik äädikhappebakterid on rangete aeroobidena spetsialiseerunud kiirele oksüdatsioonile ja seetõttu on hapniku kättesaadavus protsessis väga oluline. Nende kasvu ja ainevahetust suurendab märgatavalt hapniku lisamine protsessi keskkonda. </w:t>
      </w:r>
      <w:proofErr w:type="spellStart"/>
      <w:r w:rsidRPr="00FC369E">
        <w:rPr>
          <w:rFonts w:ascii="Times New Roman" w:hAnsi="Times New Roman"/>
          <w:i/>
          <w:iCs/>
          <w:sz w:val="24"/>
          <w:szCs w:val="24"/>
          <w:lang w:val="et-EE"/>
        </w:rPr>
        <w:t>Acetobacter</w:t>
      </w:r>
      <w:proofErr w:type="spellEnd"/>
      <w:r w:rsidRPr="00FC369E">
        <w:rPr>
          <w:rFonts w:ascii="Times New Roman" w:hAnsi="Times New Roman"/>
          <w:i/>
          <w:iCs/>
          <w:sz w:val="24"/>
          <w:szCs w:val="24"/>
          <w:lang w:val="et-EE"/>
        </w:rPr>
        <w:t xml:space="preserve"> </w:t>
      </w:r>
      <w:proofErr w:type="spellStart"/>
      <w:r w:rsidRPr="00FC369E">
        <w:rPr>
          <w:rFonts w:ascii="Times New Roman" w:hAnsi="Times New Roman"/>
          <w:i/>
          <w:iCs/>
          <w:sz w:val="24"/>
          <w:szCs w:val="24"/>
          <w:lang w:val="et-EE"/>
        </w:rPr>
        <w:t>pasteurianus</w:t>
      </w:r>
      <w:proofErr w:type="spellEnd"/>
      <w:r w:rsidRPr="00FC369E">
        <w:rPr>
          <w:rFonts w:ascii="Times New Roman" w:hAnsi="Times New Roman"/>
          <w:sz w:val="24"/>
          <w:szCs w:val="24"/>
          <w:lang w:val="et-EE"/>
        </w:rPr>
        <w:t xml:space="preserve"> eelistab kasvada pH vahemikus 5,5-6,3 ja temperatuuril 25-30 °C.  Eelistatud süsinikuallikad on glükoos, mannitool ja etanool. </w:t>
      </w:r>
    </w:p>
    <w:p w14:paraId="388DC46C" w14:textId="4041814E" w:rsidR="00786525" w:rsidRPr="00FC369E" w:rsidRDefault="00786525" w:rsidP="00786525">
      <w:pPr>
        <w:rPr>
          <w:rFonts w:ascii="Times New Roman" w:hAnsi="Times New Roman"/>
          <w:sz w:val="24"/>
          <w:szCs w:val="24"/>
          <w:lang w:val="et-EE"/>
        </w:rPr>
      </w:pPr>
      <w:proofErr w:type="spellStart"/>
      <w:r w:rsidRPr="00FC369E">
        <w:rPr>
          <w:rFonts w:ascii="Times New Roman" w:hAnsi="Times New Roman"/>
          <w:i/>
          <w:iCs/>
          <w:sz w:val="24"/>
          <w:szCs w:val="24"/>
          <w:lang w:val="et-EE"/>
        </w:rPr>
        <w:t>Oenococcus</w:t>
      </w:r>
      <w:proofErr w:type="spellEnd"/>
      <w:r w:rsidRPr="00FC369E">
        <w:rPr>
          <w:rFonts w:ascii="Times New Roman" w:hAnsi="Times New Roman"/>
          <w:i/>
          <w:iCs/>
          <w:sz w:val="24"/>
          <w:szCs w:val="24"/>
          <w:lang w:val="et-EE"/>
        </w:rPr>
        <w:t xml:space="preserve"> </w:t>
      </w:r>
      <w:proofErr w:type="spellStart"/>
      <w:r w:rsidRPr="00FC369E">
        <w:rPr>
          <w:rFonts w:ascii="Times New Roman" w:hAnsi="Times New Roman"/>
          <w:i/>
          <w:iCs/>
          <w:sz w:val="24"/>
          <w:szCs w:val="24"/>
          <w:lang w:val="et-EE"/>
        </w:rPr>
        <w:t>oeni</w:t>
      </w:r>
      <w:proofErr w:type="spellEnd"/>
      <w:r w:rsidRPr="00FC369E">
        <w:rPr>
          <w:rFonts w:ascii="Times New Roman" w:hAnsi="Times New Roman"/>
          <w:sz w:val="24"/>
          <w:szCs w:val="24"/>
          <w:lang w:val="et-EE"/>
        </w:rPr>
        <w:t xml:space="preserve"> (</w:t>
      </w:r>
      <w:proofErr w:type="spellStart"/>
      <w:r w:rsidR="00DF6714" w:rsidRPr="00FC369E">
        <w:rPr>
          <w:rFonts w:ascii="Times New Roman" w:hAnsi="Times New Roman"/>
          <w:sz w:val="24"/>
          <w:szCs w:val="24"/>
          <w:lang w:val="et-EE"/>
        </w:rPr>
        <w:t>tuntid</w:t>
      </w:r>
      <w:proofErr w:type="spellEnd"/>
      <w:r w:rsidR="00DF6714" w:rsidRPr="00FC369E">
        <w:rPr>
          <w:rFonts w:ascii="Times New Roman" w:hAnsi="Times New Roman"/>
          <w:sz w:val="24"/>
          <w:szCs w:val="24"/>
          <w:lang w:val="et-EE"/>
        </w:rPr>
        <w:t xml:space="preserve"> nime all</w:t>
      </w:r>
      <w:r w:rsidRPr="00FC369E">
        <w:rPr>
          <w:rFonts w:ascii="Times New Roman" w:hAnsi="Times New Roman"/>
          <w:sz w:val="24"/>
          <w:szCs w:val="24"/>
          <w:lang w:val="et-EE"/>
        </w:rPr>
        <w:t xml:space="preserve"> </w:t>
      </w:r>
      <w:proofErr w:type="spellStart"/>
      <w:r w:rsidRPr="00FC369E">
        <w:rPr>
          <w:rFonts w:ascii="Times New Roman" w:hAnsi="Times New Roman"/>
          <w:i/>
          <w:iCs/>
          <w:sz w:val="24"/>
          <w:szCs w:val="24"/>
          <w:lang w:val="et-EE"/>
        </w:rPr>
        <w:t>Leuconostoc</w:t>
      </w:r>
      <w:proofErr w:type="spellEnd"/>
      <w:r w:rsidRPr="00FC369E">
        <w:rPr>
          <w:rFonts w:ascii="Times New Roman" w:hAnsi="Times New Roman"/>
          <w:i/>
          <w:iCs/>
          <w:sz w:val="24"/>
          <w:szCs w:val="24"/>
          <w:lang w:val="et-EE"/>
        </w:rPr>
        <w:t xml:space="preserve"> </w:t>
      </w:r>
      <w:proofErr w:type="spellStart"/>
      <w:r w:rsidRPr="00FC369E">
        <w:rPr>
          <w:rFonts w:ascii="Times New Roman" w:hAnsi="Times New Roman"/>
          <w:i/>
          <w:iCs/>
          <w:sz w:val="24"/>
          <w:szCs w:val="24"/>
          <w:lang w:val="et-EE"/>
        </w:rPr>
        <w:t>oeni</w:t>
      </w:r>
      <w:proofErr w:type="spellEnd"/>
      <w:r w:rsidR="00FC369E">
        <w:rPr>
          <w:rFonts w:ascii="Times New Roman" w:hAnsi="Times New Roman"/>
          <w:i/>
          <w:iCs/>
          <w:sz w:val="24"/>
          <w:szCs w:val="24"/>
          <w:lang w:val="et-EE"/>
        </w:rPr>
        <w:t xml:space="preserve"> </w:t>
      </w:r>
      <w:r w:rsidRPr="00FC369E">
        <w:rPr>
          <w:rFonts w:ascii="Times New Roman" w:hAnsi="Times New Roman"/>
          <w:i/>
          <w:iCs/>
          <w:sz w:val="24"/>
          <w:szCs w:val="24"/>
          <w:lang w:val="et-EE"/>
        </w:rPr>
        <w:t xml:space="preserve"> </w:t>
      </w:r>
      <w:r w:rsidR="00DF6714" w:rsidRPr="00FC369E">
        <w:rPr>
          <w:rFonts w:ascii="Times New Roman" w:hAnsi="Times New Roman"/>
          <w:sz w:val="24"/>
          <w:szCs w:val="24"/>
          <w:lang w:val="et-EE"/>
        </w:rPr>
        <w:t xml:space="preserve">kuni aastani </w:t>
      </w:r>
      <w:r w:rsidRPr="00FC369E">
        <w:rPr>
          <w:rFonts w:ascii="Times New Roman" w:hAnsi="Times New Roman"/>
          <w:sz w:val="24"/>
          <w:szCs w:val="24"/>
          <w:lang w:val="et-EE"/>
        </w:rPr>
        <w:t>1995)</w:t>
      </w:r>
      <w:r w:rsidR="00DF6714" w:rsidRPr="00FC369E">
        <w:rPr>
          <w:rFonts w:ascii="Times New Roman" w:hAnsi="Times New Roman"/>
          <w:sz w:val="24"/>
          <w:szCs w:val="24"/>
          <w:lang w:val="et-EE"/>
        </w:rPr>
        <w:t xml:space="preserve"> on peamine bakter, kes vastutab võimaliku </w:t>
      </w:r>
      <w:proofErr w:type="spellStart"/>
      <w:r w:rsidR="00DF6714" w:rsidRPr="00FC369E">
        <w:rPr>
          <w:rFonts w:ascii="Times New Roman" w:hAnsi="Times New Roman"/>
          <w:sz w:val="24"/>
          <w:szCs w:val="24"/>
          <w:lang w:val="et-EE"/>
        </w:rPr>
        <w:t>malolaktaatse</w:t>
      </w:r>
      <w:proofErr w:type="spellEnd"/>
      <w:r w:rsidR="00DF6714" w:rsidRPr="00FC369E">
        <w:rPr>
          <w:rFonts w:ascii="Times New Roman" w:hAnsi="Times New Roman"/>
          <w:sz w:val="24"/>
          <w:szCs w:val="24"/>
          <w:lang w:val="et-EE"/>
        </w:rPr>
        <w:t xml:space="preserve"> fermentatsiooni ees – protsess, mille käigus teravama happesusega õunhape konverteeritakse madalama happesusega piimhappeks.</w:t>
      </w:r>
    </w:p>
    <w:p w14:paraId="1DF438AA" w14:textId="77777777" w:rsidR="00FC369E" w:rsidRPr="007F1BA8" w:rsidRDefault="00FC369E" w:rsidP="00786525">
      <w:pPr>
        <w:rPr>
          <w:lang w:val="et-EE"/>
        </w:rPr>
      </w:pPr>
    </w:p>
    <w:tbl>
      <w:tblPr>
        <w:tblStyle w:val="PlainTable11"/>
        <w:tblW w:w="10165" w:type="dxa"/>
        <w:tblLayout w:type="fixed"/>
        <w:tblLook w:val="04A0" w:firstRow="1" w:lastRow="0" w:firstColumn="1" w:lastColumn="0" w:noHBand="0" w:noVBand="1"/>
      </w:tblPr>
      <w:tblGrid>
        <w:gridCol w:w="1345"/>
        <w:gridCol w:w="6930"/>
        <w:gridCol w:w="1890"/>
      </w:tblGrid>
      <w:tr w:rsidR="00786525" w:rsidRPr="007F1BA8" w14:paraId="3C82DC6D" w14:textId="77777777" w:rsidTr="00926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10612CD" w14:textId="57BDA774" w:rsidR="00786525" w:rsidRPr="007F1BA8" w:rsidRDefault="00302580" w:rsidP="00CA51CC">
            <w:pPr>
              <w:jc w:val="center"/>
              <w:rPr>
                <w:sz w:val="24"/>
                <w:szCs w:val="24"/>
                <w:lang w:val="et-EE"/>
              </w:rPr>
            </w:pPr>
            <w:proofErr w:type="spellStart"/>
            <w:r>
              <w:rPr>
                <w:sz w:val="24"/>
                <w:szCs w:val="24"/>
                <w:lang w:val="et-EE"/>
              </w:rPr>
              <w:lastRenderedPageBreak/>
              <w:t>Taksonoo</w:t>
            </w:r>
            <w:r w:rsidR="009268E7">
              <w:rPr>
                <w:sz w:val="24"/>
                <w:szCs w:val="24"/>
                <w:lang w:val="et-EE"/>
              </w:rPr>
              <w:t>-m</w:t>
            </w:r>
            <w:r>
              <w:rPr>
                <w:sz w:val="24"/>
                <w:szCs w:val="24"/>
                <w:lang w:val="et-EE"/>
              </w:rPr>
              <w:t>iline</w:t>
            </w:r>
            <w:proofErr w:type="spellEnd"/>
            <w:r>
              <w:rPr>
                <w:sz w:val="24"/>
                <w:szCs w:val="24"/>
                <w:lang w:val="et-EE"/>
              </w:rPr>
              <w:t xml:space="preserve"> tase</w:t>
            </w:r>
          </w:p>
        </w:tc>
        <w:tc>
          <w:tcPr>
            <w:tcW w:w="6930" w:type="dxa"/>
            <w:vAlign w:val="center"/>
          </w:tcPr>
          <w:p w14:paraId="310C0323" w14:textId="2633BF3C" w:rsidR="00786525" w:rsidRPr="007F1BA8" w:rsidRDefault="00302580" w:rsidP="00CA51CC">
            <w:pPr>
              <w:jc w:val="center"/>
              <w:cnfStyle w:val="100000000000" w:firstRow="1" w:lastRow="0" w:firstColumn="0" w:lastColumn="0" w:oddVBand="0" w:evenVBand="0" w:oddHBand="0" w:evenHBand="0" w:firstRowFirstColumn="0" w:firstRowLastColumn="0" w:lastRowFirstColumn="0" w:lastRowLastColumn="0"/>
              <w:rPr>
                <w:sz w:val="24"/>
                <w:szCs w:val="24"/>
                <w:lang w:val="et-EE"/>
              </w:rPr>
            </w:pPr>
            <w:r>
              <w:rPr>
                <w:sz w:val="24"/>
                <w:szCs w:val="24"/>
                <w:lang w:val="et-EE"/>
              </w:rPr>
              <w:t>Taksonoomiline ühik</w:t>
            </w:r>
          </w:p>
        </w:tc>
        <w:tc>
          <w:tcPr>
            <w:tcW w:w="1890" w:type="dxa"/>
            <w:vAlign w:val="center"/>
          </w:tcPr>
          <w:p w14:paraId="34E12630" w14:textId="5E4C44BC" w:rsidR="00786525" w:rsidRPr="007F1BA8" w:rsidRDefault="00302580" w:rsidP="00CA51CC">
            <w:pPr>
              <w:jc w:val="center"/>
              <w:cnfStyle w:val="100000000000" w:firstRow="1" w:lastRow="0" w:firstColumn="0" w:lastColumn="0" w:oddVBand="0" w:evenVBand="0" w:oddHBand="0" w:evenHBand="0" w:firstRowFirstColumn="0" w:firstRowLastColumn="0" w:lastRowFirstColumn="0" w:lastRowLastColumn="0"/>
              <w:rPr>
                <w:sz w:val="24"/>
                <w:szCs w:val="24"/>
                <w:lang w:val="et-EE"/>
              </w:rPr>
            </w:pPr>
            <w:r>
              <w:rPr>
                <w:sz w:val="24"/>
                <w:szCs w:val="24"/>
                <w:lang w:val="et-EE"/>
              </w:rPr>
              <w:t>Normaliseer</w:t>
            </w:r>
            <w:r w:rsidR="009268E7">
              <w:rPr>
                <w:sz w:val="24"/>
                <w:szCs w:val="24"/>
                <w:lang w:val="et-EE"/>
              </w:rPr>
              <w:t>i</w:t>
            </w:r>
            <w:r>
              <w:rPr>
                <w:sz w:val="24"/>
                <w:szCs w:val="24"/>
                <w:lang w:val="et-EE"/>
              </w:rPr>
              <w:t>tud sisaldus</w:t>
            </w:r>
          </w:p>
        </w:tc>
      </w:tr>
      <w:tr w:rsidR="00786525" w:rsidRPr="007F1BA8" w14:paraId="3756AF28" w14:textId="77777777" w:rsidTr="00926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034F050A" w14:textId="77777777" w:rsidR="00786525" w:rsidRPr="007F1BA8" w:rsidRDefault="00786525" w:rsidP="00CA51CC">
            <w:pPr>
              <w:jc w:val="center"/>
              <w:rPr>
                <w:sz w:val="24"/>
                <w:szCs w:val="24"/>
                <w:lang w:val="et-EE"/>
              </w:rPr>
            </w:pPr>
            <w:r w:rsidRPr="007F1BA8">
              <w:rPr>
                <w:sz w:val="24"/>
                <w:szCs w:val="24"/>
                <w:lang w:val="et-EE"/>
              </w:rPr>
              <w:t>g</w:t>
            </w:r>
          </w:p>
        </w:tc>
        <w:tc>
          <w:tcPr>
            <w:tcW w:w="6930" w:type="dxa"/>
            <w:vAlign w:val="center"/>
          </w:tcPr>
          <w:p w14:paraId="0980F008"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Firmicutes</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Bacilli</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Lactobacillales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Lactobacillaceae</w:t>
            </w:r>
            <w:proofErr w:type="spellEnd"/>
            <w:r w:rsidRPr="007F1BA8">
              <w:rPr>
                <w:rFonts w:ascii="Calibri" w:hAnsi="Calibri" w:cs="Calibri"/>
                <w:i/>
                <w:iCs/>
                <w:color w:val="000000"/>
                <w:lang w:val="et-EE"/>
              </w:rPr>
              <w:t xml:space="preserve">; </w:t>
            </w:r>
            <w:proofErr w:type="spellStart"/>
            <w:r w:rsidRPr="007F1BA8">
              <w:rPr>
                <w:rFonts w:ascii="Calibri" w:hAnsi="Calibri" w:cs="Calibri"/>
                <w:i/>
                <w:iCs/>
                <w:color w:val="4F81BD" w:themeColor="accent1"/>
                <w:lang w:val="et-EE"/>
              </w:rPr>
              <w:t>g__Lactobacillus</w:t>
            </w:r>
            <w:proofErr w:type="spellEnd"/>
            <w:r w:rsidRPr="007F1BA8">
              <w:rPr>
                <w:rFonts w:ascii="Calibri" w:hAnsi="Calibri" w:cs="Calibri"/>
                <w:i/>
                <w:iCs/>
                <w:color w:val="4F81BD" w:themeColor="accent1"/>
                <w:lang w:val="et-EE"/>
              </w:rPr>
              <w:t>; s__casei_41% / paracasei_34% / buchneri_7% / diolivorans_5% / rhamnosus_3% / farraginis_1% / kisonensis_1% / parakefiri_1% / amylovorus_1%</w:t>
            </w:r>
          </w:p>
        </w:tc>
        <w:tc>
          <w:tcPr>
            <w:tcW w:w="1890" w:type="dxa"/>
            <w:vAlign w:val="center"/>
          </w:tcPr>
          <w:p w14:paraId="32851A82"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b/>
                <w:bCs/>
                <w:sz w:val="24"/>
                <w:szCs w:val="24"/>
                <w:lang w:val="et-EE"/>
              </w:rPr>
            </w:pPr>
            <w:r w:rsidRPr="007F1BA8">
              <w:rPr>
                <w:rFonts w:ascii="Calibri" w:hAnsi="Calibri" w:cs="Calibri"/>
                <w:b/>
                <w:bCs/>
                <w:color w:val="000000"/>
                <w:lang w:val="et-EE"/>
              </w:rPr>
              <w:t>0.940637846</w:t>
            </w:r>
          </w:p>
        </w:tc>
      </w:tr>
      <w:tr w:rsidR="00786525" w:rsidRPr="007F1BA8" w14:paraId="30EA8607" w14:textId="77777777" w:rsidTr="009268E7">
        <w:tc>
          <w:tcPr>
            <w:cnfStyle w:val="001000000000" w:firstRow="0" w:lastRow="0" w:firstColumn="1" w:lastColumn="0" w:oddVBand="0" w:evenVBand="0" w:oddHBand="0" w:evenHBand="0" w:firstRowFirstColumn="0" w:firstRowLastColumn="0" w:lastRowFirstColumn="0" w:lastRowLastColumn="0"/>
            <w:tcW w:w="1345" w:type="dxa"/>
            <w:vAlign w:val="center"/>
          </w:tcPr>
          <w:p w14:paraId="138A5622" w14:textId="77777777" w:rsidR="00786525" w:rsidRPr="007F1BA8" w:rsidRDefault="00786525" w:rsidP="00CA51CC">
            <w:pPr>
              <w:jc w:val="center"/>
              <w:rPr>
                <w:sz w:val="24"/>
                <w:szCs w:val="24"/>
                <w:lang w:val="et-EE"/>
              </w:rPr>
            </w:pPr>
            <w:r w:rsidRPr="007F1BA8">
              <w:rPr>
                <w:sz w:val="24"/>
                <w:szCs w:val="24"/>
                <w:lang w:val="et-EE"/>
              </w:rPr>
              <w:t>g</w:t>
            </w:r>
          </w:p>
        </w:tc>
        <w:tc>
          <w:tcPr>
            <w:tcW w:w="6930" w:type="dxa"/>
            <w:vAlign w:val="center"/>
          </w:tcPr>
          <w:p w14:paraId="3D1701CF"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Proteobacteria</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Alphaproteobacteria</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Rhodospirillales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Acetobacteraceae</w:t>
            </w:r>
            <w:proofErr w:type="spellEnd"/>
            <w:r w:rsidRPr="007F1BA8">
              <w:rPr>
                <w:rFonts w:ascii="Calibri" w:hAnsi="Calibri" w:cs="Calibri"/>
                <w:i/>
                <w:iCs/>
                <w:color w:val="000000"/>
                <w:lang w:val="et-EE"/>
              </w:rPr>
              <w:t xml:space="preserve">; </w:t>
            </w:r>
            <w:r w:rsidRPr="007F1BA8">
              <w:rPr>
                <w:rFonts w:ascii="Calibri" w:hAnsi="Calibri" w:cs="Calibri"/>
                <w:i/>
                <w:iCs/>
                <w:color w:val="4F81BD" w:themeColor="accent1"/>
                <w:lang w:val="et-EE"/>
              </w:rPr>
              <w:t>g__</w:t>
            </w:r>
            <w:proofErr w:type="spellStart"/>
            <w:r w:rsidRPr="007F1BA8">
              <w:rPr>
                <w:rFonts w:ascii="Calibri" w:hAnsi="Calibri" w:cs="Calibri"/>
                <w:i/>
                <w:iCs/>
                <w:color w:val="4F81BD" w:themeColor="accent1"/>
                <w:lang w:val="et-EE"/>
              </w:rPr>
              <w:t>Acetobacter</w:t>
            </w:r>
            <w:proofErr w:type="spellEnd"/>
            <w:r w:rsidRPr="007F1BA8">
              <w:rPr>
                <w:rFonts w:ascii="Calibri" w:hAnsi="Calibri" w:cs="Calibri"/>
                <w:i/>
                <w:iCs/>
                <w:color w:val="4F81BD" w:themeColor="accent1"/>
                <w:lang w:val="et-EE"/>
              </w:rPr>
              <w:t>; s__pasteurianus_62% / fabarum_15% / ghanensis_15% / cibinongensis_3% / orientalis_1%</w:t>
            </w:r>
          </w:p>
        </w:tc>
        <w:tc>
          <w:tcPr>
            <w:tcW w:w="1890" w:type="dxa"/>
            <w:vAlign w:val="center"/>
          </w:tcPr>
          <w:p w14:paraId="36AD4987"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sz w:val="24"/>
                <w:szCs w:val="24"/>
                <w:lang w:val="et-EE"/>
              </w:rPr>
            </w:pPr>
            <w:r w:rsidRPr="007F1BA8">
              <w:rPr>
                <w:rFonts w:ascii="Calibri" w:hAnsi="Calibri" w:cs="Calibri"/>
                <w:color w:val="000000"/>
                <w:lang w:val="et-EE"/>
              </w:rPr>
              <w:t>0.013067094</w:t>
            </w:r>
          </w:p>
        </w:tc>
      </w:tr>
      <w:tr w:rsidR="00786525" w:rsidRPr="007F1BA8" w14:paraId="7486ED6B" w14:textId="77777777" w:rsidTr="00926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3024870C" w14:textId="77777777" w:rsidR="00786525" w:rsidRPr="007F1BA8" w:rsidRDefault="00786525" w:rsidP="00CA51CC">
            <w:pPr>
              <w:jc w:val="center"/>
              <w:rPr>
                <w:sz w:val="24"/>
                <w:szCs w:val="24"/>
                <w:lang w:val="et-EE"/>
              </w:rPr>
            </w:pPr>
            <w:r w:rsidRPr="007F1BA8">
              <w:rPr>
                <w:sz w:val="24"/>
                <w:szCs w:val="24"/>
                <w:lang w:val="et-EE"/>
              </w:rPr>
              <w:t>s</w:t>
            </w:r>
          </w:p>
        </w:tc>
        <w:tc>
          <w:tcPr>
            <w:tcW w:w="6930" w:type="dxa"/>
            <w:vAlign w:val="center"/>
          </w:tcPr>
          <w:p w14:paraId="045D9C4C"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Firmicutes</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Bacilli</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Lactobacillales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Leuconostocaceae</w:t>
            </w:r>
            <w:proofErr w:type="spellEnd"/>
            <w:r w:rsidRPr="007F1BA8">
              <w:rPr>
                <w:rFonts w:ascii="Calibri" w:hAnsi="Calibri" w:cs="Calibri"/>
                <w:i/>
                <w:iCs/>
                <w:color w:val="000000"/>
                <w:lang w:val="et-EE"/>
              </w:rPr>
              <w:t xml:space="preserve">; </w:t>
            </w:r>
            <w:r w:rsidRPr="007F1BA8">
              <w:rPr>
                <w:rFonts w:ascii="Calibri" w:hAnsi="Calibri" w:cs="Calibri"/>
                <w:i/>
                <w:iCs/>
                <w:color w:val="4F81BD" w:themeColor="accent1"/>
                <w:lang w:val="et-EE"/>
              </w:rPr>
              <w:t>g__</w:t>
            </w:r>
            <w:proofErr w:type="spellStart"/>
            <w:r w:rsidRPr="007F1BA8">
              <w:rPr>
                <w:rFonts w:ascii="Calibri" w:hAnsi="Calibri" w:cs="Calibri"/>
                <w:i/>
                <w:iCs/>
                <w:color w:val="4F81BD" w:themeColor="accent1"/>
                <w:lang w:val="et-EE"/>
              </w:rPr>
              <w:t>Oenococcus</w:t>
            </w:r>
            <w:proofErr w:type="spellEnd"/>
            <w:r w:rsidRPr="007F1BA8">
              <w:rPr>
                <w:rFonts w:ascii="Calibri" w:hAnsi="Calibri" w:cs="Calibri"/>
                <w:i/>
                <w:iCs/>
                <w:color w:val="4F81BD" w:themeColor="accent1"/>
                <w:lang w:val="et-EE"/>
              </w:rPr>
              <w:t>; s__</w:t>
            </w:r>
            <w:proofErr w:type="spellStart"/>
            <w:r w:rsidRPr="007F1BA8">
              <w:rPr>
                <w:rFonts w:ascii="Calibri" w:hAnsi="Calibri" w:cs="Calibri"/>
                <w:i/>
                <w:iCs/>
                <w:color w:val="4F81BD" w:themeColor="accent1"/>
                <w:lang w:val="et-EE"/>
              </w:rPr>
              <w:t>oeni</w:t>
            </w:r>
            <w:proofErr w:type="spellEnd"/>
          </w:p>
        </w:tc>
        <w:tc>
          <w:tcPr>
            <w:tcW w:w="1890" w:type="dxa"/>
            <w:vAlign w:val="center"/>
          </w:tcPr>
          <w:p w14:paraId="1641C749"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sz w:val="24"/>
                <w:szCs w:val="24"/>
                <w:lang w:val="et-EE"/>
              </w:rPr>
            </w:pPr>
            <w:r w:rsidRPr="007F1BA8">
              <w:rPr>
                <w:rFonts w:ascii="Calibri" w:hAnsi="Calibri" w:cs="Calibri"/>
                <w:color w:val="000000"/>
                <w:lang w:val="et-EE"/>
              </w:rPr>
              <w:t>0.009186293</w:t>
            </w:r>
          </w:p>
        </w:tc>
      </w:tr>
      <w:tr w:rsidR="00786525" w:rsidRPr="007F1BA8" w14:paraId="371DA4E5" w14:textId="77777777" w:rsidTr="009268E7">
        <w:tc>
          <w:tcPr>
            <w:cnfStyle w:val="001000000000" w:firstRow="0" w:lastRow="0" w:firstColumn="1" w:lastColumn="0" w:oddVBand="0" w:evenVBand="0" w:oddHBand="0" w:evenHBand="0" w:firstRowFirstColumn="0" w:firstRowLastColumn="0" w:lastRowFirstColumn="0" w:lastRowLastColumn="0"/>
            <w:tcW w:w="1345" w:type="dxa"/>
            <w:vAlign w:val="center"/>
          </w:tcPr>
          <w:p w14:paraId="774F2105" w14:textId="77777777" w:rsidR="00786525" w:rsidRPr="007F1BA8" w:rsidRDefault="00786525" w:rsidP="00CA51CC">
            <w:pPr>
              <w:jc w:val="center"/>
              <w:rPr>
                <w:sz w:val="24"/>
                <w:szCs w:val="24"/>
                <w:lang w:val="et-EE"/>
              </w:rPr>
            </w:pPr>
            <w:r w:rsidRPr="007F1BA8">
              <w:rPr>
                <w:sz w:val="24"/>
                <w:szCs w:val="24"/>
                <w:lang w:val="et-EE"/>
              </w:rPr>
              <w:t>s</w:t>
            </w:r>
          </w:p>
        </w:tc>
        <w:tc>
          <w:tcPr>
            <w:tcW w:w="6930" w:type="dxa"/>
            <w:vAlign w:val="center"/>
          </w:tcPr>
          <w:p w14:paraId="31B2C676"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Firmicutes</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Bacilli</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Lactobacillales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Lactobacillaceae</w:t>
            </w:r>
            <w:proofErr w:type="spellEnd"/>
            <w:r w:rsidRPr="007F1BA8">
              <w:rPr>
                <w:rFonts w:ascii="Calibri" w:hAnsi="Calibri" w:cs="Calibri"/>
                <w:i/>
                <w:iCs/>
                <w:color w:val="000000"/>
                <w:lang w:val="et-EE"/>
              </w:rPr>
              <w:t xml:space="preserve">; </w:t>
            </w:r>
            <w:proofErr w:type="spellStart"/>
            <w:r w:rsidRPr="007F1BA8">
              <w:rPr>
                <w:rFonts w:ascii="Calibri" w:hAnsi="Calibri" w:cs="Calibri"/>
                <w:i/>
                <w:iCs/>
                <w:color w:val="4F81BD" w:themeColor="accent1"/>
                <w:lang w:val="et-EE"/>
              </w:rPr>
              <w:t>g__Lactobacillus</w:t>
            </w:r>
            <w:proofErr w:type="spellEnd"/>
            <w:r w:rsidRPr="007F1BA8">
              <w:rPr>
                <w:rFonts w:ascii="Calibri" w:hAnsi="Calibri" w:cs="Calibri"/>
                <w:i/>
                <w:iCs/>
                <w:color w:val="4F81BD" w:themeColor="accent1"/>
                <w:lang w:val="et-EE"/>
              </w:rPr>
              <w:t>; s__</w:t>
            </w:r>
            <w:proofErr w:type="spellStart"/>
            <w:r w:rsidRPr="007F1BA8">
              <w:rPr>
                <w:rFonts w:ascii="Calibri" w:hAnsi="Calibri" w:cs="Calibri"/>
                <w:i/>
                <w:iCs/>
                <w:color w:val="4F81BD" w:themeColor="accent1"/>
                <w:lang w:val="et-EE"/>
              </w:rPr>
              <w:t>parafarraginis</w:t>
            </w:r>
            <w:proofErr w:type="spellEnd"/>
          </w:p>
        </w:tc>
        <w:tc>
          <w:tcPr>
            <w:tcW w:w="1890" w:type="dxa"/>
            <w:vAlign w:val="center"/>
          </w:tcPr>
          <w:p w14:paraId="32746A45"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sz w:val="24"/>
                <w:szCs w:val="24"/>
                <w:lang w:val="et-EE"/>
              </w:rPr>
            </w:pPr>
            <w:r w:rsidRPr="007F1BA8">
              <w:rPr>
                <w:rFonts w:ascii="Calibri" w:hAnsi="Calibri" w:cs="Calibri"/>
                <w:color w:val="000000"/>
                <w:lang w:val="et-EE"/>
              </w:rPr>
              <w:t>0.009156612</w:t>
            </w:r>
          </w:p>
        </w:tc>
      </w:tr>
      <w:tr w:rsidR="00786525" w:rsidRPr="007F1BA8" w14:paraId="4C11642D" w14:textId="77777777" w:rsidTr="00926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074BB824" w14:textId="77777777" w:rsidR="00786525" w:rsidRPr="007F1BA8" w:rsidRDefault="00786525" w:rsidP="00CA51CC">
            <w:pPr>
              <w:jc w:val="center"/>
              <w:rPr>
                <w:sz w:val="24"/>
                <w:szCs w:val="24"/>
                <w:lang w:val="et-EE"/>
              </w:rPr>
            </w:pPr>
            <w:r w:rsidRPr="007F1BA8">
              <w:rPr>
                <w:sz w:val="24"/>
                <w:szCs w:val="24"/>
                <w:lang w:val="et-EE"/>
              </w:rPr>
              <w:t>s</w:t>
            </w:r>
          </w:p>
        </w:tc>
        <w:tc>
          <w:tcPr>
            <w:tcW w:w="6930" w:type="dxa"/>
            <w:vAlign w:val="center"/>
          </w:tcPr>
          <w:p w14:paraId="7EE3F379"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Firmicutes</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Bacilli</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Lactobacillales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Lactobacillaceae</w:t>
            </w:r>
            <w:proofErr w:type="spellEnd"/>
            <w:r w:rsidRPr="007F1BA8">
              <w:rPr>
                <w:rFonts w:ascii="Calibri" w:hAnsi="Calibri" w:cs="Calibri"/>
                <w:i/>
                <w:iCs/>
                <w:color w:val="000000"/>
                <w:lang w:val="et-EE"/>
              </w:rPr>
              <w:t xml:space="preserve">; </w:t>
            </w:r>
            <w:proofErr w:type="spellStart"/>
            <w:r w:rsidRPr="007F1BA8">
              <w:rPr>
                <w:rFonts w:ascii="Calibri" w:hAnsi="Calibri" w:cs="Calibri"/>
                <w:i/>
                <w:iCs/>
                <w:color w:val="4F81BD" w:themeColor="accent1"/>
                <w:lang w:val="et-EE"/>
              </w:rPr>
              <w:t>g__Lactobacillus</w:t>
            </w:r>
            <w:proofErr w:type="spellEnd"/>
            <w:r w:rsidRPr="007F1BA8">
              <w:rPr>
                <w:rFonts w:ascii="Calibri" w:hAnsi="Calibri" w:cs="Calibri"/>
                <w:i/>
                <w:iCs/>
                <w:color w:val="4F81BD" w:themeColor="accent1"/>
                <w:lang w:val="et-EE"/>
              </w:rPr>
              <w:t>; s__</w:t>
            </w:r>
            <w:proofErr w:type="spellStart"/>
            <w:r w:rsidRPr="007F1BA8">
              <w:rPr>
                <w:rFonts w:ascii="Calibri" w:hAnsi="Calibri" w:cs="Calibri"/>
                <w:i/>
                <w:iCs/>
                <w:color w:val="4F81BD" w:themeColor="accent1"/>
                <w:lang w:val="et-EE"/>
              </w:rPr>
              <w:t>oligofermentans</w:t>
            </w:r>
            <w:proofErr w:type="spellEnd"/>
          </w:p>
        </w:tc>
        <w:tc>
          <w:tcPr>
            <w:tcW w:w="1890" w:type="dxa"/>
            <w:vAlign w:val="center"/>
          </w:tcPr>
          <w:p w14:paraId="0A006438"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sz w:val="24"/>
                <w:szCs w:val="24"/>
                <w:lang w:val="et-EE"/>
              </w:rPr>
            </w:pPr>
            <w:r w:rsidRPr="007F1BA8">
              <w:rPr>
                <w:rFonts w:ascii="Calibri" w:hAnsi="Calibri" w:cs="Calibri"/>
                <w:color w:val="000000"/>
                <w:lang w:val="et-EE"/>
              </w:rPr>
              <w:t>0.008934004</w:t>
            </w:r>
          </w:p>
        </w:tc>
      </w:tr>
      <w:tr w:rsidR="00786525" w:rsidRPr="007F1BA8" w14:paraId="2C190382" w14:textId="77777777" w:rsidTr="009268E7">
        <w:tc>
          <w:tcPr>
            <w:cnfStyle w:val="001000000000" w:firstRow="0" w:lastRow="0" w:firstColumn="1" w:lastColumn="0" w:oddVBand="0" w:evenVBand="0" w:oddHBand="0" w:evenHBand="0" w:firstRowFirstColumn="0" w:firstRowLastColumn="0" w:lastRowFirstColumn="0" w:lastRowLastColumn="0"/>
            <w:tcW w:w="1345" w:type="dxa"/>
            <w:vAlign w:val="center"/>
          </w:tcPr>
          <w:p w14:paraId="523CF627" w14:textId="77777777" w:rsidR="00786525" w:rsidRPr="007F1BA8" w:rsidRDefault="00786525" w:rsidP="00CA51CC">
            <w:pPr>
              <w:jc w:val="center"/>
              <w:rPr>
                <w:sz w:val="24"/>
                <w:szCs w:val="24"/>
                <w:lang w:val="et-EE"/>
              </w:rPr>
            </w:pPr>
            <w:r w:rsidRPr="007F1BA8">
              <w:rPr>
                <w:sz w:val="24"/>
                <w:szCs w:val="24"/>
                <w:lang w:val="et-EE"/>
              </w:rPr>
              <w:t>s</w:t>
            </w:r>
          </w:p>
        </w:tc>
        <w:tc>
          <w:tcPr>
            <w:tcW w:w="6930" w:type="dxa"/>
            <w:vAlign w:val="center"/>
          </w:tcPr>
          <w:p w14:paraId="07BC0DEA"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Firmicutes</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Bacilli</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Lactobacillales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Lactobacillaceae</w:t>
            </w:r>
            <w:proofErr w:type="spellEnd"/>
            <w:r w:rsidRPr="007F1BA8">
              <w:rPr>
                <w:rFonts w:ascii="Calibri" w:hAnsi="Calibri" w:cs="Calibri"/>
                <w:i/>
                <w:iCs/>
                <w:color w:val="000000"/>
                <w:lang w:val="et-EE"/>
              </w:rPr>
              <w:t xml:space="preserve">; </w:t>
            </w:r>
            <w:r w:rsidRPr="007F1BA8">
              <w:rPr>
                <w:rFonts w:ascii="Calibri" w:hAnsi="Calibri" w:cs="Calibri"/>
                <w:i/>
                <w:iCs/>
                <w:color w:val="4F81BD" w:themeColor="accent1"/>
                <w:lang w:val="et-EE"/>
              </w:rPr>
              <w:t>g__</w:t>
            </w:r>
            <w:proofErr w:type="spellStart"/>
            <w:r w:rsidRPr="007F1BA8">
              <w:rPr>
                <w:rFonts w:ascii="Calibri" w:hAnsi="Calibri" w:cs="Calibri"/>
                <w:i/>
                <w:iCs/>
                <w:color w:val="4F81BD" w:themeColor="accent1"/>
                <w:lang w:val="et-EE"/>
              </w:rPr>
              <w:t>Pediococcus</w:t>
            </w:r>
            <w:proofErr w:type="spellEnd"/>
            <w:r w:rsidRPr="007F1BA8">
              <w:rPr>
                <w:rFonts w:ascii="Calibri" w:hAnsi="Calibri" w:cs="Calibri"/>
                <w:i/>
                <w:iCs/>
                <w:color w:val="4F81BD" w:themeColor="accent1"/>
                <w:lang w:val="et-EE"/>
              </w:rPr>
              <w:t>; s__</w:t>
            </w:r>
            <w:proofErr w:type="spellStart"/>
            <w:r w:rsidRPr="007F1BA8">
              <w:rPr>
                <w:rFonts w:ascii="Calibri" w:hAnsi="Calibri" w:cs="Calibri"/>
                <w:i/>
                <w:iCs/>
                <w:color w:val="4F81BD" w:themeColor="accent1"/>
                <w:lang w:val="et-EE"/>
              </w:rPr>
              <w:t>damnosus</w:t>
            </w:r>
            <w:proofErr w:type="spellEnd"/>
          </w:p>
        </w:tc>
        <w:tc>
          <w:tcPr>
            <w:tcW w:w="1890" w:type="dxa"/>
            <w:vAlign w:val="center"/>
          </w:tcPr>
          <w:p w14:paraId="546E7205"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sz w:val="24"/>
                <w:szCs w:val="24"/>
                <w:lang w:val="et-EE"/>
              </w:rPr>
            </w:pPr>
            <w:r w:rsidRPr="007F1BA8">
              <w:rPr>
                <w:rFonts w:ascii="Calibri" w:hAnsi="Calibri" w:cs="Calibri"/>
                <w:color w:val="000000"/>
                <w:lang w:val="et-EE"/>
              </w:rPr>
              <w:t>0.005372275</w:t>
            </w:r>
          </w:p>
        </w:tc>
      </w:tr>
      <w:tr w:rsidR="00786525" w:rsidRPr="007F1BA8" w14:paraId="2CF7341E" w14:textId="77777777" w:rsidTr="00926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56A855F6" w14:textId="77777777" w:rsidR="00786525" w:rsidRPr="007F1BA8" w:rsidRDefault="00786525" w:rsidP="00CA51CC">
            <w:pPr>
              <w:jc w:val="center"/>
              <w:rPr>
                <w:sz w:val="24"/>
                <w:szCs w:val="24"/>
                <w:lang w:val="et-EE"/>
              </w:rPr>
            </w:pPr>
            <w:r w:rsidRPr="007F1BA8">
              <w:rPr>
                <w:sz w:val="24"/>
                <w:szCs w:val="24"/>
                <w:lang w:val="et-EE"/>
              </w:rPr>
              <w:t>s</w:t>
            </w:r>
          </w:p>
        </w:tc>
        <w:tc>
          <w:tcPr>
            <w:tcW w:w="6930" w:type="dxa"/>
            <w:vAlign w:val="center"/>
          </w:tcPr>
          <w:p w14:paraId="12F6A000"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Firmicutes</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Bacilli</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Lactobacillales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Lactobacillaceae</w:t>
            </w:r>
            <w:proofErr w:type="spellEnd"/>
            <w:r w:rsidRPr="007F1BA8">
              <w:rPr>
                <w:rFonts w:ascii="Calibri" w:hAnsi="Calibri" w:cs="Calibri"/>
                <w:i/>
                <w:iCs/>
                <w:color w:val="000000"/>
                <w:lang w:val="et-EE"/>
              </w:rPr>
              <w:t xml:space="preserve">; </w:t>
            </w:r>
            <w:proofErr w:type="spellStart"/>
            <w:r w:rsidRPr="007F1BA8">
              <w:rPr>
                <w:rFonts w:ascii="Calibri" w:hAnsi="Calibri" w:cs="Calibri"/>
                <w:i/>
                <w:iCs/>
                <w:color w:val="4F81BD" w:themeColor="accent1"/>
                <w:lang w:val="et-EE"/>
              </w:rPr>
              <w:t>g__Lactobacillus</w:t>
            </w:r>
            <w:proofErr w:type="spellEnd"/>
            <w:r w:rsidRPr="007F1BA8">
              <w:rPr>
                <w:rFonts w:ascii="Calibri" w:hAnsi="Calibri" w:cs="Calibri"/>
                <w:i/>
                <w:iCs/>
                <w:color w:val="4F81BD" w:themeColor="accent1"/>
                <w:lang w:val="et-EE"/>
              </w:rPr>
              <w:t>; s__</w:t>
            </w:r>
            <w:proofErr w:type="spellStart"/>
            <w:r w:rsidRPr="007F1BA8">
              <w:rPr>
                <w:rFonts w:ascii="Calibri" w:hAnsi="Calibri" w:cs="Calibri"/>
                <w:i/>
                <w:iCs/>
                <w:color w:val="4F81BD" w:themeColor="accent1"/>
                <w:lang w:val="et-EE"/>
              </w:rPr>
              <w:t>atropos</w:t>
            </w:r>
            <w:proofErr w:type="spellEnd"/>
          </w:p>
        </w:tc>
        <w:tc>
          <w:tcPr>
            <w:tcW w:w="1890" w:type="dxa"/>
            <w:vAlign w:val="center"/>
          </w:tcPr>
          <w:p w14:paraId="1A64ED7A"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sz w:val="24"/>
                <w:szCs w:val="24"/>
                <w:lang w:val="et-EE"/>
              </w:rPr>
            </w:pPr>
            <w:r w:rsidRPr="007F1BA8">
              <w:rPr>
                <w:rFonts w:ascii="Calibri" w:hAnsi="Calibri" w:cs="Calibri"/>
                <w:color w:val="000000"/>
                <w:lang w:val="et-EE"/>
              </w:rPr>
              <w:t>0.003673033</w:t>
            </w:r>
          </w:p>
        </w:tc>
      </w:tr>
      <w:tr w:rsidR="00786525" w:rsidRPr="007F1BA8" w14:paraId="318A057C" w14:textId="77777777" w:rsidTr="009268E7">
        <w:tc>
          <w:tcPr>
            <w:cnfStyle w:val="001000000000" w:firstRow="0" w:lastRow="0" w:firstColumn="1" w:lastColumn="0" w:oddVBand="0" w:evenVBand="0" w:oddHBand="0" w:evenHBand="0" w:firstRowFirstColumn="0" w:firstRowLastColumn="0" w:lastRowFirstColumn="0" w:lastRowLastColumn="0"/>
            <w:tcW w:w="1345" w:type="dxa"/>
            <w:vAlign w:val="center"/>
          </w:tcPr>
          <w:p w14:paraId="229731BA" w14:textId="77777777" w:rsidR="00786525" w:rsidRPr="007F1BA8" w:rsidRDefault="00786525" w:rsidP="00CA51CC">
            <w:pPr>
              <w:jc w:val="center"/>
              <w:rPr>
                <w:sz w:val="24"/>
                <w:szCs w:val="24"/>
                <w:lang w:val="et-EE"/>
              </w:rPr>
            </w:pPr>
            <w:r w:rsidRPr="007F1BA8">
              <w:rPr>
                <w:sz w:val="24"/>
                <w:szCs w:val="24"/>
                <w:lang w:val="et-EE"/>
              </w:rPr>
              <w:t>s</w:t>
            </w:r>
          </w:p>
        </w:tc>
        <w:tc>
          <w:tcPr>
            <w:tcW w:w="6930" w:type="dxa"/>
            <w:vAlign w:val="center"/>
          </w:tcPr>
          <w:p w14:paraId="1D5B6358"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Firmicutes</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Bacilli</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Lactobacillales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Lactobacillaceae</w:t>
            </w:r>
            <w:proofErr w:type="spellEnd"/>
            <w:r w:rsidRPr="007F1BA8">
              <w:rPr>
                <w:rFonts w:ascii="Calibri" w:hAnsi="Calibri" w:cs="Calibri"/>
                <w:i/>
                <w:iCs/>
                <w:color w:val="000000"/>
                <w:lang w:val="et-EE"/>
              </w:rPr>
              <w:t xml:space="preserve">; </w:t>
            </w:r>
            <w:proofErr w:type="spellStart"/>
            <w:r w:rsidRPr="007F1BA8">
              <w:rPr>
                <w:rFonts w:ascii="Calibri" w:hAnsi="Calibri" w:cs="Calibri"/>
                <w:i/>
                <w:iCs/>
                <w:color w:val="4F81BD" w:themeColor="accent1"/>
                <w:lang w:val="et-EE"/>
              </w:rPr>
              <w:t>g__Lactobacillus</w:t>
            </w:r>
            <w:proofErr w:type="spellEnd"/>
            <w:r w:rsidRPr="007F1BA8">
              <w:rPr>
                <w:rFonts w:ascii="Calibri" w:hAnsi="Calibri" w:cs="Calibri"/>
                <w:i/>
                <w:iCs/>
                <w:color w:val="4F81BD" w:themeColor="accent1"/>
                <w:lang w:val="et-EE"/>
              </w:rPr>
              <w:t>; s__</w:t>
            </w:r>
            <w:proofErr w:type="spellStart"/>
            <w:r w:rsidRPr="007F1BA8">
              <w:rPr>
                <w:rFonts w:ascii="Calibri" w:hAnsi="Calibri" w:cs="Calibri"/>
                <w:i/>
                <w:iCs/>
                <w:color w:val="4F81BD" w:themeColor="accent1"/>
                <w:lang w:val="et-EE"/>
              </w:rPr>
              <w:t>uvarum</w:t>
            </w:r>
            <w:proofErr w:type="spellEnd"/>
          </w:p>
        </w:tc>
        <w:tc>
          <w:tcPr>
            <w:tcW w:w="1890" w:type="dxa"/>
            <w:vAlign w:val="center"/>
          </w:tcPr>
          <w:p w14:paraId="55FEF857"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sz w:val="24"/>
                <w:szCs w:val="24"/>
                <w:lang w:val="et-EE"/>
              </w:rPr>
            </w:pPr>
            <w:r w:rsidRPr="007F1BA8">
              <w:rPr>
                <w:rFonts w:ascii="Calibri" w:hAnsi="Calibri" w:cs="Calibri"/>
                <w:color w:val="000000"/>
                <w:lang w:val="et-EE"/>
              </w:rPr>
              <w:t>0.002715819</w:t>
            </w:r>
          </w:p>
        </w:tc>
      </w:tr>
      <w:tr w:rsidR="00786525" w:rsidRPr="007F1BA8" w14:paraId="65963036" w14:textId="77777777" w:rsidTr="00926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70144C2" w14:textId="77777777" w:rsidR="00786525" w:rsidRPr="007F1BA8" w:rsidRDefault="00786525" w:rsidP="00CA51CC">
            <w:pPr>
              <w:jc w:val="center"/>
              <w:rPr>
                <w:sz w:val="24"/>
                <w:szCs w:val="24"/>
                <w:lang w:val="et-EE"/>
              </w:rPr>
            </w:pPr>
            <w:r w:rsidRPr="007F1BA8">
              <w:rPr>
                <w:sz w:val="24"/>
                <w:szCs w:val="24"/>
                <w:lang w:val="et-EE"/>
              </w:rPr>
              <w:t>s</w:t>
            </w:r>
          </w:p>
        </w:tc>
        <w:tc>
          <w:tcPr>
            <w:tcW w:w="6930" w:type="dxa"/>
            <w:vAlign w:val="center"/>
          </w:tcPr>
          <w:p w14:paraId="26B790BB"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Firmicutes</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Bacilli</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Lactobacillales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Leuconostocaceae</w:t>
            </w:r>
            <w:proofErr w:type="spellEnd"/>
            <w:r w:rsidRPr="007F1BA8">
              <w:rPr>
                <w:rFonts w:ascii="Calibri" w:hAnsi="Calibri" w:cs="Calibri"/>
                <w:i/>
                <w:iCs/>
                <w:color w:val="000000"/>
                <w:lang w:val="et-EE"/>
              </w:rPr>
              <w:t xml:space="preserve">; </w:t>
            </w:r>
            <w:r w:rsidRPr="007F1BA8">
              <w:rPr>
                <w:rFonts w:ascii="Calibri" w:hAnsi="Calibri" w:cs="Calibri"/>
                <w:i/>
                <w:iCs/>
                <w:color w:val="4F81BD" w:themeColor="accent1"/>
                <w:lang w:val="et-EE"/>
              </w:rPr>
              <w:t>g__</w:t>
            </w:r>
            <w:proofErr w:type="spellStart"/>
            <w:r w:rsidRPr="007F1BA8">
              <w:rPr>
                <w:rFonts w:ascii="Calibri" w:hAnsi="Calibri" w:cs="Calibri"/>
                <w:i/>
                <w:iCs/>
                <w:color w:val="4F81BD" w:themeColor="accent1"/>
                <w:lang w:val="et-EE"/>
              </w:rPr>
              <w:t>Leuconostoc</w:t>
            </w:r>
            <w:proofErr w:type="spellEnd"/>
            <w:r w:rsidRPr="007F1BA8">
              <w:rPr>
                <w:rFonts w:ascii="Calibri" w:hAnsi="Calibri" w:cs="Calibri"/>
                <w:i/>
                <w:iCs/>
                <w:color w:val="4F81BD" w:themeColor="accent1"/>
                <w:lang w:val="et-EE"/>
              </w:rPr>
              <w:t>; s__</w:t>
            </w:r>
            <w:proofErr w:type="spellStart"/>
            <w:r w:rsidRPr="007F1BA8">
              <w:rPr>
                <w:rFonts w:ascii="Calibri" w:hAnsi="Calibri" w:cs="Calibri"/>
                <w:i/>
                <w:iCs/>
                <w:color w:val="4F81BD" w:themeColor="accent1"/>
                <w:lang w:val="et-EE"/>
              </w:rPr>
              <w:t>gelidum</w:t>
            </w:r>
            <w:proofErr w:type="spellEnd"/>
          </w:p>
        </w:tc>
        <w:tc>
          <w:tcPr>
            <w:tcW w:w="1890" w:type="dxa"/>
            <w:vAlign w:val="center"/>
          </w:tcPr>
          <w:p w14:paraId="6B382FFF" w14:textId="77777777" w:rsidR="00786525" w:rsidRPr="007F1BA8" w:rsidRDefault="00786525" w:rsidP="00CA51CC">
            <w:pPr>
              <w:jc w:val="center"/>
              <w:cnfStyle w:val="000000100000" w:firstRow="0" w:lastRow="0" w:firstColumn="0" w:lastColumn="0" w:oddVBand="0" w:evenVBand="0" w:oddHBand="1" w:evenHBand="0" w:firstRowFirstColumn="0" w:firstRowLastColumn="0" w:lastRowFirstColumn="0" w:lastRowLastColumn="0"/>
              <w:rPr>
                <w:sz w:val="24"/>
                <w:szCs w:val="24"/>
                <w:lang w:val="et-EE"/>
              </w:rPr>
            </w:pPr>
            <w:r w:rsidRPr="007F1BA8">
              <w:rPr>
                <w:rFonts w:ascii="Calibri" w:hAnsi="Calibri" w:cs="Calibri"/>
                <w:color w:val="000000"/>
                <w:lang w:val="et-EE"/>
              </w:rPr>
              <w:t>0.001491474</w:t>
            </w:r>
          </w:p>
        </w:tc>
      </w:tr>
      <w:tr w:rsidR="00786525" w:rsidRPr="007F1BA8" w14:paraId="7E88B03A" w14:textId="77777777" w:rsidTr="009268E7">
        <w:tc>
          <w:tcPr>
            <w:cnfStyle w:val="001000000000" w:firstRow="0" w:lastRow="0" w:firstColumn="1" w:lastColumn="0" w:oddVBand="0" w:evenVBand="0" w:oddHBand="0" w:evenHBand="0" w:firstRowFirstColumn="0" w:firstRowLastColumn="0" w:lastRowFirstColumn="0" w:lastRowLastColumn="0"/>
            <w:tcW w:w="1345" w:type="dxa"/>
            <w:vAlign w:val="center"/>
          </w:tcPr>
          <w:p w14:paraId="4DC47B15" w14:textId="77777777" w:rsidR="00786525" w:rsidRPr="007F1BA8" w:rsidRDefault="00786525" w:rsidP="00CA51CC">
            <w:pPr>
              <w:jc w:val="center"/>
              <w:rPr>
                <w:sz w:val="24"/>
                <w:szCs w:val="24"/>
                <w:lang w:val="et-EE"/>
              </w:rPr>
            </w:pPr>
            <w:r w:rsidRPr="007F1BA8">
              <w:rPr>
                <w:sz w:val="24"/>
                <w:szCs w:val="24"/>
                <w:lang w:val="et-EE"/>
              </w:rPr>
              <w:t>s</w:t>
            </w:r>
          </w:p>
        </w:tc>
        <w:tc>
          <w:tcPr>
            <w:tcW w:w="6930" w:type="dxa"/>
            <w:vAlign w:val="center"/>
          </w:tcPr>
          <w:p w14:paraId="05B2AAF3"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lang w:val="et-EE"/>
              </w:rPr>
            </w:pPr>
            <w:r w:rsidRPr="007F1BA8">
              <w:rPr>
                <w:rFonts w:ascii="Calibri" w:hAnsi="Calibri" w:cs="Calibri"/>
                <w:i/>
                <w:iCs/>
                <w:color w:val="000000"/>
                <w:lang w:val="et-EE"/>
              </w:rPr>
              <w:t>d__</w:t>
            </w:r>
            <w:proofErr w:type="spellStart"/>
            <w:r w:rsidRPr="007F1BA8">
              <w:rPr>
                <w:rFonts w:ascii="Calibri" w:hAnsi="Calibri" w:cs="Calibri"/>
                <w:i/>
                <w:iCs/>
                <w:color w:val="000000"/>
                <w:lang w:val="et-EE"/>
              </w:rPr>
              <w:t>Bacteria</w:t>
            </w:r>
            <w:proofErr w:type="spellEnd"/>
            <w:r w:rsidRPr="007F1BA8">
              <w:rPr>
                <w:rFonts w:ascii="Calibri" w:hAnsi="Calibri" w:cs="Calibri"/>
                <w:i/>
                <w:iCs/>
                <w:color w:val="000000"/>
                <w:lang w:val="et-EE"/>
              </w:rPr>
              <w:t>; p__</w:t>
            </w:r>
            <w:proofErr w:type="spellStart"/>
            <w:r w:rsidRPr="007F1BA8">
              <w:rPr>
                <w:rFonts w:ascii="Calibri" w:hAnsi="Calibri" w:cs="Calibri"/>
                <w:i/>
                <w:iCs/>
                <w:color w:val="000000"/>
                <w:lang w:val="et-EE"/>
              </w:rPr>
              <w:t>Firmicutes</w:t>
            </w:r>
            <w:proofErr w:type="spellEnd"/>
            <w:r w:rsidRPr="007F1BA8">
              <w:rPr>
                <w:rFonts w:ascii="Calibri" w:hAnsi="Calibri" w:cs="Calibri"/>
                <w:i/>
                <w:iCs/>
                <w:color w:val="000000"/>
                <w:lang w:val="et-EE"/>
              </w:rPr>
              <w:t>; c__</w:t>
            </w:r>
            <w:proofErr w:type="spellStart"/>
            <w:r w:rsidRPr="007F1BA8">
              <w:rPr>
                <w:rFonts w:ascii="Calibri" w:hAnsi="Calibri" w:cs="Calibri"/>
                <w:i/>
                <w:iCs/>
                <w:color w:val="000000"/>
                <w:lang w:val="et-EE"/>
              </w:rPr>
              <w:t>Bacilli</w:t>
            </w:r>
            <w:proofErr w:type="spellEnd"/>
            <w:r w:rsidRPr="007F1BA8">
              <w:rPr>
                <w:rFonts w:ascii="Calibri" w:hAnsi="Calibri" w:cs="Calibri"/>
                <w:i/>
                <w:iCs/>
                <w:color w:val="000000"/>
                <w:lang w:val="et-EE"/>
              </w:rPr>
              <w:t>; o__</w:t>
            </w:r>
            <w:proofErr w:type="spellStart"/>
            <w:r w:rsidRPr="007F1BA8">
              <w:rPr>
                <w:rFonts w:ascii="Calibri" w:hAnsi="Calibri" w:cs="Calibri"/>
                <w:i/>
                <w:iCs/>
                <w:color w:val="000000"/>
                <w:lang w:val="et-EE"/>
              </w:rPr>
              <w:t>Lactobacillales</w:t>
            </w:r>
            <w:proofErr w:type="spellEnd"/>
            <w:r w:rsidRPr="007F1BA8">
              <w:rPr>
                <w:rFonts w:ascii="Calibri" w:hAnsi="Calibri" w:cs="Calibri"/>
                <w:i/>
                <w:iCs/>
                <w:color w:val="000000"/>
                <w:lang w:val="et-EE"/>
              </w:rPr>
              <w:t>; f__</w:t>
            </w:r>
            <w:proofErr w:type="spellStart"/>
            <w:r w:rsidRPr="007F1BA8">
              <w:rPr>
                <w:rFonts w:ascii="Calibri" w:hAnsi="Calibri" w:cs="Calibri"/>
                <w:i/>
                <w:iCs/>
                <w:color w:val="000000"/>
                <w:lang w:val="et-EE"/>
              </w:rPr>
              <w:t>Lactobacillaceae</w:t>
            </w:r>
            <w:proofErr w:type="spellEnd"/>
            <w:r w:rsidRPr="007F1BA8">
              <w:rPr>
                <w:rFonts w:ascii="Calibri" w:hAnsi="Calibri" w:cs="Calibri"/>
                <w:i/>
                <w:iCs/>
                <w:color w:val="000000"/>
                <w:lang w:val="et-EE"/>
              </w:rPr>
              <w:t xml:space="preserve">; </w:t>
            </w:r>
            <w:proofErr w:type="spellStart"/>
            <w:r w:rsidRPr="007F1BA8">
              <w:rPr>
                <w:rFonts w:ascii="Calibri" w:hAnsi="Calibri" w:cs="Calibri"/>
                <w:i/>
                <w:iCs/>
                <w:color w:val="4F81BD" w:themeColor="accent1"/>
                <w:lang w:val="et-EE"/>
              </w:rPr>
              <w:t>g__Lactobacillus</w:t>
            </w:r>
            <w:proofErr w:type="spellEnd"/>
            <w:r w:rsidRPr="007F1BA8">
              <w:rPr>
                <w:rFonts w:ascii="Calibri" w:hAnsi="Calibri" w:cs="Calibri"/>
                <w:i/>
                <w:iCs/>
                <w:color w:val="4F81BD" w:themeColor="accent1"/>
                <w:lang w:val="et-EE"/>
              </w:rPr>
              <w:t>; s__</w:t>
            </w:r>
            <w:proofErr w:type="spellStart"/>
            <w:r w:rsidRPr="007F1BA8">
              <w:rPr>
                <w:rFonts w:ascii="Calibri" w:hAnsi="Calibri" w:cs="Calibri"/>
                <w:i/>
                <w:iCs/>
                <w:color w:val="4F81BD" w:themeColor="accent1"/>
                <w:lang w:val="et-EE"/>
              </w:rPr>
              <w:t>zeae</w:t>
            </w:r>
            <w:proofErr w:type="spellEnd"/>
          </w:p>
        </w:tc>
        <w:tc>
          <w:tcPr>
            <w:tcW w:w="1890" w:type="dxa"/>
            <w:vAlign w:val="center"/>
          </w:tcPr>
          <w:p w14:paraId="3254E958" w14:textId="77777777" w:rsidR="00786525" w:rsidRPr="007F1BA8" w:rsidRDefault="00786525" w:rsidP="00CA51CC">
            <w:pPr>
              <w:jc w:val="center"/>
              <w:cnfStyle w:val="000000000000" w:firstRow="0" w:lastRow="0" w:firstColumn="0" w:lastColumn="0" w:oddVBand="0" w:evenVBand="0" w:oddHBand="0" w:evenHBand="0" w:firstRowFirstColumn="0" w:firstRowLastColumn="0" w:lastRowFirstColumn="0" w:lastRowLastColumn="0"/>
              <w:rPr>
                <w:sz w:val="24"/>
                <w:szCs w:val="24"/>
                <w:lang w:val="et-EE"/>
              </w:rPr>
            </w:pPr>
            <w:r w:rsidRPr="007F1BA8">
              <w:rPr>
                <w:rFonts w:ascii="Calibri" w:hAnsi="Calibri" w:cs="Calibri"/>
                <w:color w:val="000000"/>
                <w:lang w:val="et-EE"/>
              </w:rPr>
              <w:t>0.0010982</w:t>
            </w:r>
          </w:p>
        </w:tc>
      </w:tr>
    </w:tbl>
    <w:p w14:paraId="458C5584" w14:textId="645526EB" w:rsidR="00FC369E" w:rsidRDefault="00FC369E" w:rsidP="003526D9">
      <w:pPr>
        <w:tabs>
          <w:tab w:val="left" w:pos="1644"/>
          <w:tab w:val="left" w:pos="7620"/>
        </w:tabs>
        <w:rPr>
          <w:rFonts w:ascii="Times New Roman" w:hAnsi="Times New Roman"/>
          <w:b/>
          <w:sz w:val="24"/>
          <w:szCs w:val="24"/>
          <w:u w:val="single"/>
          <w:lang w:val="et-EE"/>
        </w:rPr>
      </w:pPr>
    </w:p>
    <w:p w14:paraId="31C2F77D" w14:textId="77777777" w:rsidR="00FC369E" w:rsidRDefault="00FC369E">
      <w:pPr>
        <w:spacing w:after="0" w:line="240" w:lineRule="auto"/>
        <w:jc w:val="left"/>
        <w:rPr>
          <w:rFonts w:ascii="Times New Roman" w:hAnsi="Times New Roman"/>
          <w:b/>
          <w:sz w:val="24"/>
          <w:szCs w:val="24"/>
          <w:u w:val="single"/>
          <w:lang w:val="et-EE"/>
        </w:rPr>
      </w:pPr>
      <w:r>
        <w:rPr>
          <w:rFonts w:ascii="Times New Roman" w:hAnsi="Times New Roman"/>
          <w:b/>
          <w:sz w:val="24"/>
          <w:szCs w:val="24"/>
          <w:u w:val="single"/>
          <w:lang w:val="et-EE"/>
        </w:rPr>
        <w:br w:type="page"/>
      </w:r>
    </w:p>
    <w:p w14:paraId="4852A6F5" w14:textId="2F7E677C" w:rsidR="003526D9" w:rsidRPr="007F1BA8" w:rsidRDefault="00302580" w:rsidP="003526D9">
      <w:pPr>
        <w:tabs>
          <w:tab w:val="left" w:pos="1644"/>
          <w:tab w:val="left" w:pos="7620"/>
        </w:tabs>
        <w:rPr>
          <w:rFonts w:ascii="Times New Roman" w:hAnsi="Times New Roman"/>
          <w:b/>
          <w:sz w:val="24"/>
          <w:szCs w:val="24"/>
          <w:u w:val="single"/>
          <w:lang w:val="et-EE"/>
        </w:rPr>
      </w:pPr>
      <w:r>
        <w:rPr>
          <w:rFonts w:ascii="Times New Roman" w:hAnsi="Times New Roman"/>
          <w:b/>
          <w:sz w:val="24"/>
          <w:szCs w:val="24"/>
          <w:u w:val="single"/>
          <w:lang w:val="et-EE"/>
        </w:rPr>
        <w:lastRenderedPageBreak/>
        <w:t>Viited</w:t>
      </w:r>
    </w:p>
    <w:p w14:paraId="25DBDDA5" w14:textId="77777777" w:rsidR="003526D9" w:rsidRPr="007F1BA8" w:rsidRDefault="003526D9" w:rsidP="003526D9">
      <w:pPr>
        <w:numPr>
          <w:ilvl w:val="0"/>
          <w:numId w:val="16"/>
        </w:numPr>
        <w:tabs>
          <w:tab w:val="left" w:pos="709"/>
          <w:tab w:val="left" w:pos="7620"/>
        </w:tabs>
        <w:spacing w:after="120" w:line="259" w:lineRule="auto"/>
        <w:ind w:left="714" w:hanging="357"/>
        <w:rPr>
          <w:rFonts w:ascii="Times New Roman" w:hAnsi="Times New Roman"/>
          <w:sz w:val="24"/>
          <w:szCs w:val="24"/>
          <w:lang w:val="et-EE"/>
        </w:rPr>
      </w:pPr>
      <w:proofErr w:type="spellStart"/>
      <w:r w:rsidRPr="007F1BA8">
        <w:rPr>
          <w:rFonts w:ascii="Times New Roman" w:hAnsi="Times New Roman"/>
          <w:sz w:val="24"/>
          <w:szCs w:val="24"/>
          <w:lang w:val="et-EE"/>
        </w:rPr>
        <w:t>Svanberg</w:t>
      </w:r>
      <w:proofErr w:type="spellEnd"/>
      <w:r w:rsidRPr="007F1BA8">
        <w:rPr>
          <w:rFonts w:ascii="Times New Roman" w:hAnsi="Times New Roman"/>
          <w:sz w:val="24"/>
          <w:szCs w:val="24"/>
          <w:lang w:val="et-EE"/>
        </w:rPr>
        <w:t xml:space="preserve"> I., Sõukand R., </w:t>
      </w:r>
      <w:proofErr w:type="spellStart"/>
      <w:r w:rsidRPr="007F1BA8">
        <w:rPr>
          <w:rFonts w:ascii="Times New Roman" w:hAnsi="Times New Roman"/>
          <w:sz w:val="24"/>
          <w:szCs w:val="24"/>
          <w:lang w:val="et-EE"/>
        </w:rPr>
        <w:t>Łuczaj</w:t>
      </w:r>
      <w:proofErr w:type="spellEnd"/>
      <w:r w:rsidRPr="007F1BA8">
        <w:rPr>
          <w:rFonts w:ascii="Times New Roman" w:hAnsi="Times New Roman"/>
          <w:sz w:val="24"/>
          <w:szCs w:val="24"/>
          <w:lang w:val="et-EE"/>
        </w:rPr>
        <w:t xml:space="preserve"> Ł., Kalle R., </w:t>
      </w:r>
      <w:proofErr w:type="spellStart"/>
      <w:r w:rsidRPr="007F1BA8">
        <w:rPr>
          <w:rFonts w:ascii="Times New Roman" w:hAnsi="Times New Roman"/>
          <w:sz w:val="24"/>
          <w:szCs w:val="24"/>
          <w:lang w:val="et-EE"/>
        </w:rPr>
        <w:t>Zyryanova</w:t>
      </w:r>
      <w:proofErr w:type="spellEnd"/>
      <w:r w:rsidRPr="007F1BA8">
        <w:rPr>
          <w:rFonts w:ascii="Times New Roman" w:hAnsi="Times New Roman"/>
          <w:sz w:val="24"/>
          <w:szCs w:val="24"/>
          <w:lang w:val="et-EE"/>
        </w:rPr>
        <w:t xml:space="preserve"> O., </w:t>
      </w:r>
      <w:proofErr w:type="spellStart"/>
      <w:r w:rsidRPr="007F1BA8">
        <w:rPr>
          <w:rFonts w:ascii="Times New Roman" w:hAnsi="Times New Roman"/>
          <w:sz w:val="24"/>
          <w:szCs w:val="24"/>
          <w:lang w:val="et-EE"/>
        </w:rPr>
        <w:t>Dénes</w:t>
      </w:r>
      <w:proofErr w:type="spellEnd"/>
      <w:r w:rsidRPr="007F1BA8">
        <w:rPr>
          <w:rFonts w:ascii="Times New Roman" w:hAnsi="Times New Roman"/>
          <w:sz w:val="24"/>
          <w:szCs w:val="24"/>
          <w:lang w:val="et-EE"/>
        </w:rPr>
        <w:t xml:space="preserve"> A., et </w:t>
      </w:r>
      <w:proofErr w:type="spellStart"/>
      <w:r w:rsidRPr="007F1BA8">
        <w:rPr>
          <w:rFonts w:ascii="Times New Roman" w:hAnsi="Times New Roman"/>
          <w:sz w:val="24"/>
          <w:szCs w:val="24"/>
          <w:lang w:val="et-EE"/>
        </w:rPr>
        <w:t>al</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Uses</w:t>
      </w:r>
      <w:proofErr w:type="spellEnd"/>
      <w:r w:rsidRPr="007F1BA8">
        <w:rPr>
          <w:rFonts w:ascii="Times New Roman" w:hAnsi="Times New Roman"/>
          <w:sz w:val="24"/>
          <w:szCs w:val="24"/>
          <w:lang w:val="et-EE"/>
        </w:rPr>
        <w:t xml:space="preserve"> of </w:t>
      </w:r>
      <w:proofErr w:type="spellStart"/>
      <w:r w:rsidRPr="007F1BA8">
        <w:rPr>
          <w:rFonts w:ascii="Times New Roman" w:hAnsi="Times New Roman"/>
          <w:sz w:val="24"/>
          <w:szCs w:val="24"/>
          <w:lang w:val="et-EE"/>
        </w:rPr>
        <w:t>tree</w:t>
      </w:r>
      <w:proofErr w:type="spellEnd"/>
      <w:r w:rsidRPr="007F1BA8">
        <w:rPr>
          <w:rFonts w:ascii="Times New Roman" w:hAnsi="Times New Roman"/>
          <w:sz w:val="24"/>
          <w:szCs w:val="24"/>
          <w:lang w:val="et-EE"/>
        </w:rPr>
        <w:t xml:space="preserve"> saps in </w:t>
      </w:r>
      <w:proofErr w:type="spellStart"/>
      <w:r w:rsidRPr="007F1BA8">
        <w:rPr>
          <w:rFonts w:ascii="Times New Roman" w:hAnsi="Times New Roman"/>
          <w:sz w:val="24"/>
          <w:szCs w:val="24"/>
          <w:lang w:val="et-EE"/>
        </w:rPr>
        <w:t>northern</w:t>
      </w:r>
      <w:proofErr w:type="spellEnd"/>
      <w:r w:rsidRPr="007F1BA8">
        <w:rPr>
          <w:rFonts w:ascii="Times New Roman" w:hAnsi="Times New Roman"/>
          <w:sz w:val="24"/>
          <w:szCs w:val="24"/>
          <w:lang w:val="et-EE"/>
        </w:rPr>
        <w:t xml:space="preserve"> and </w:t>
      </w:r>
      <w:proofErr w:type="spellStart"/>
      <w:r w:rsidRPr="007F1BA8">
        <w:rPr>
          <w:rFonts w:ascii="Times New Roman" w:hAnsi="Times New Roman"/>
          <w:sz w:val="24"/>
          <w:szCs w:val="24"/>
          <w:lang w:val="et-EE"/>
        </w:rPr>
        <w:t>eastern</w:t>
      </w:r>
      <w:proofErr w:type="spellEnd"/>
      <w:r w:rsidRPr="007F1BA8">
        <w:rPr>
          <w:rFonts w:ascii="Times New Roman" w:hAnsi="Times New Roman"/>
          <w:sz w:val="24"/>
          <w:szCs w:val="24"/>
          <w:lang w:val="et-EE"/>
        </w:rPr>
        <w:t xml:space="preserve"> parts of Europe, </w:t>
      </w:r>
      <w:proofErr w:type="spellStart"/>
      <w:r w:rsidRPr="007F1BA8">
        <w:rPr>
          <w:rFonts w:ascii="Times New Roman" w:hAnsi="Times New Roman"/>
          <w:sz w:val="24"/>
          <w:szCs w:val="24"/>
          <w:lang w:val="et-EE"/>
        </w:rPr>
        <w:t>Acta</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Soc</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Bot</w:t>
      </w:r>
      <w:proofErr w:type="spellEnd"/>
      <w:r w:rsidRPr="007F1BA8">
        <w:rPr>
          <w:rFonts w:ascii="Times New Roman" w:hAnsi="Times New Roman"/>
          <w:sz w:val="24"/>
          <w:szCs w:val="24"/>
          <w:lang w:val="et-EE"/>
        </w:rPr>
        <w:t>. Pol., 2012, 81(4), 343–357</w:t>
      </w:r>
    </w:p>
    <w:p w14:paraId="7ED2D835" w14:textId="37A8ADC4" w:rsidR="003526D9" w:rsidRPr="007F1BA8" w:rsidRDefault="003526D9" w:rsidP="003526D9">
      <w:pPr>
        <w:numPr>
          <w:ilvl w:val="0"/>
          <w:numId w:val="16"/>
        </w:numPr>
        <w:tabs>
          <w:tab w:val="left" w:pos="709"/>
          <w:tab w:val="left" w:pos="7620"/>
        </w:tabs>
        <w:spacing w:line="259" w:lineRule="auto"/>
        <w:rPr>
          <w:rFonts w:ascii="Times New Roman" w:hAnsi="Times New Roman"/>
          <w:sz w:val="24"/>
          <w:szCs w:val="24"/>
          <w:lang w:val="et-EE"/>
        </w:rPr>
      </w:pPr>
      <w:proofErr w:type="spellStart"/>
      <w:r w:rsidRPr="007F1BA8">
        <w:rPr>
          <w:rFonts w:ascii="Times New Roman" w:hAnsi="Times New Roman"/>
          <w:sz w:val="24"/>
          <w:szCs w:val="24"/>
          <w:lang w:val="et-EE"/>
        </w:rPr>
        <w:t>Semjonovs</w:t>
      </w:r>
      <w:proofErr w:type="spellEnd"/>
      <w:r w:rsidRPr="007F1BA8">
        <w:rPr>
          <w:rFonts w:ascii="Times New Roman" w:hAnsi="Times New Roman"/>
          <w:sz w:val="24"/>
          <w:szCs w:val="24"/>
          <w:lang w:val="et-EE"/>
        </w:rPr>
        <w:t xml:space="preserve">, P., </w:t>
      </w:r>
      <w:proofErr w:type="spellStart"/>
      <w:r w:rsidRPr="007F1BA8">
        <w:rPr>
          <w:rFonts w:ascii="Times New Roman" w:hAnsi="Times New Roman"/>
          <w:sz w:val="24"/>
          <w:szCs w:val="24"/>
          <w:lang w:val="et-EE"/>
        </w:rPr>
        <w:t>Denina</w:t>
      </w:r>
      <w:proofErr w:type="spellEnd"/>
      <w:r w:rsidRPr="007F1BA8">
        <w:rPr>
          <w:rFonts w:ascii="Times New Roman" w:hAnsi="Times New Roman"/>
          <w:sz w:val="24"/>
          <w:szCs w:val="24"/>
          <w:lang w:val="et-EE"/>
        </w:rPr>
        <w:t xml:space="preserve">, I., Fomina, A., </w:t>
      </w:r>
      <w:proofErr w:type="spellStart"/>
      <w:r w:rsidRPr="007F1BA8">
        <w:rPr>
          <w:rFonts w:ascii="Times New Roman" w:hAnsi="Times New Roman"/>
          <w:sz w:val="24"/>
          <w:szCs w:val="24"/>
          <w:lang w:val="et-EE"/>
        </w:rPr>
        <w:t>Patetko</w:t>
      </w:r>
      <w:proofErr w:type="spellEnd"/>
      <w:r w:rsidRPr="007F1BA8">
        <w:rPr>
          <w:rFonts w:ascii="Times New Roman" w:hAnsi="Times New Roman"/>
          <w:sz w:val="24"/>
          <w:szCs w:val="24"/>
          <w:lang w:val="et-EE"/>
        </w:rPr>
        <w:t xml:space="preserve">, A., </w:t>
      </w:r>
      <w:proofErr w:type="spellStart"/>
      <w:r w:rsidRPr="007F1BA8">
        <w:rPr>
          <w:rFonts w:ascii="Times New Roman" w:hAnsi="Times New Roman"/>
          <w:sz w:val="24"/>
          <w:szCs w:val="24"/>
          <w:lang w:val="et-EE"/>
        </w:rPr>
        <w:t>Auzina</w:t>
      </w:r>
      <w:proofErr w:type="spellEnd"/>
      <w:r w:rsidRPr="007F1BA8">
        <w:rPr>
          <w:rFonts w:ascii="Times New Roman" w:hAnsi="Times New Roman"/>
          <w:sz w:val="24"/>
          <w:szCs w:val="24"/>
          <w:lang w:val="et-EE"/>
        </w:rPr>
        <w:t xml:space="preserve">, L., </w:t>
      </w:r>
      <w:proofErr w:type="spellStart"/>
      <w:r w:rsidRPr="007F1BA8">
        <w:rPr>
          <w:rFonts w:ascii="Times New Roman" w:hAnsi="Times New Roman"/>
          <w:sz w:val="24"/>
          <w:szCs w:val="24"/>
          <w:lang w:val="et-EE"/>
        </w:rPr>
        <w:t>Upite</w:t>
      </w:r>
      <w:proofErr w:type="spellEnd"/>
      <w:r w:rsidRPr="007F1BA8">
        <w:rPr>
          <w:rFonts w:ascii="Times New Roman" w:hAnsi="Times New Roman"/>
          <w:sz w:val="24"/>
          <w:szCs w:val="24"/>
          <w:lang w:val="et-EE"/>
        </w:rPr>
        <w:t xml:space="preserve">, D., </w:t>
      </w:r>
      <w:proofErr w:type="spellStart"/>
      <w:r w:rsidRPr="007F1BA8">
        <w:rPr>
          <w:rFonts w:ascii="Times New Roman" w:hAnsi="Times New Roman"/>
          <w:sz w:val="24"/>
          <w:szCs w:val="24"/>
          <w:lang w:val="et-EE"/>
        </w:rPr>
        <w:t>Upitis</w:t>
      </w:r>
      <w:proofErr w:type="spellEnd"/>
      <w:r w:rsidRPr="007F1BA8">
        <w:rPr>
          <w:rFonts w:ascii="Times New Roman" w:hAnsi="Times New Roman"/>
          <w:sz w:val="24"/>
          <w:szCs w:val="24"/>
          <w:lang w:val="et-EE"/>
        </w:rPr>
        <w:t xml:space="preserve">, A. &amp; </w:t>
      </w:r>
      <w:proofErr w:type="spellStart"/>
      <w:r w:rsidRPr="007F1BA8">
        <w:rPr>
          <w:rFonts w:ascii="Times New Roman" w:hAnsi="Times New Roman"/>
          <w:sz w:val="24"/>
          <w:szCs w:val="24"/>
          <w:lang w:val="et-EE"/>
        </w:rPr>
        <w:t>Danilevics</w:t>
      </w:r>
      <w:proofErr w:type="spellEnd"/>
      <w:r w:rsidRPr="007F1BA8">
        <w:rPr>
          <w:rFonts w:ascii="Times New Roman" w:hAnsi="Times New Roman"/>
          <w:sz w:val="24"/>
          <w:szCs w:val="24"/>
          <w:lang w:val="et-EE"/>
        </w:rPr>
        <w:t xml:space="preserve">, A. Development of </w:t>
      </w:r>
      <w:proofErr w:type="spellStart"/>
      <w:r w:rsidRPr="007F1BA8">
        <w:rPr>
          <w:rFonts w:ascii="Times New Roman" w:hAnsi="Times New Roman"/>
          <w:sz w:val="24"/>
          <w:szCs w:val="24"/>
          <w:lang w:val="et-EE"/>
        </w:rPr>
        <w:t>birch</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Betula</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pendula</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Roth</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sap</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based</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probiotic</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fermented</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beverage</w:t>
      </w:r>
      <w:proofErr w:type="spellEnd"/>
      <w:r w:rsidRPr="007F1BA8">
        <w:rPr>
          <w:rFonts w:ascii="Times New Roman" w:hAnsi="Times New Roman"/>
          <w:sz w:val="24"/>
          <w:szCs w:val="24"/>
          <w:lang w:val="et-EE"/>
        </w:rPr>
        <w:t xml:space="preserve">, International Food Research </w:t>
      </w:r>
      <w:proofErr w:type="spellStart"/>
      <w:r w:rsidRPr="007F1BA8">
        <w:rPr>
          <w:rFonts w:ascii="Times New Roman" w:hAnsi="Times New Roman"/>
          <w:sz w:val="24"/>
          <w:szCs w:val="24"/>
          <w:lang w:val="et-EE"/>
        </w:rPr>
        <w:t>Journal</w:t>
      </w:r>
      <w:proofErr w:type="spellEnd"/>
      <w:r w:rsidRPr="007F1BA8">
        <w:rPr>
          <w:rFonts w:ascii="Times New Roman" w:hAnsi="Times New Roman"/>
          <w:sz w:val="24"/>
          <w:szCs w:val="24"/>
          <w:lang w:val="et-EE"/>
        </w:rPr>
        <w:t>, 2014, 21(5), 1763-1767.</w:t>
      </w:r>
    </w:p>
    <w:p w14:paraId="5D1EF8DD" w14:textId="3FDD5E49" w:rsidR="0080469E" w:rsidRPr="007F1BA8" w:rsidRDefault="0080469E" w:rsidP="003526D9">
      <w:pPr>
        <w:numPr>
          <w:ilvl w:val="0"/>
          <w:numId w:val="16"/>
        </w:numPr>
        <w:tabs>
          <w:tab w:val="left" w:pos="709"/>
          <w:tab w:val="left" w:pos="7620"/>
        </w:tabs>
        <w:spacing w:line="259" w:lineRule="auto"/>
        <w:rPr>
          <w:rFonts w:ascii="Times New Roman" w:hAnsi="Times New Roman"/>
          <w:sz w:val="24"/>
          <w:szCs w:val="24"/>
          <w:lang w:val="et-EE"/>
        </w:rPr>
      </w:pPr>
      <w:proofErr w:type="spellStart"/>
      <w:r w:rsidRPr="007F1BA8">
        <w:rPr>
          <w:rFonts w:ascii="Times New Roman" w:hAnsi="Times New Roman"/>
          <w:sz w:val="24"/>
          <w:szCs w:val="24"/>
          <w:lang w:val="et-EE"/>
        </w:rPr>
        <w:t>European</w:t>
      </w:r>
      <w:proofErr w:type="spellEnd"/>
      <w:r w:rsidRPr="007F1BA8">
        <w:rPr>
          <w:rFonts w:ascii="Times New Roman" w:hAnsi="Times New Roman"/>
          <w:sz w:val="24"/>
          <w:szCs w:val="24"/>
          <w:lang w:val="et-EE"/>
        </w:rPr>
        <w:t xml:space="preserve"> Food </w:t>
      </w:r>
      <w:proofErr w:type="spellStart"/>
      <w:r w:rsidRPr="007F1BA8">
        <w:rPr>
          <w:rFonts w:ascii="Times New Roman" w:hAnsi="Times New Roman"/>
          <w:sz w:val="24"/>
          <w:szCs w:val="24"/>
          <w:lang w:val="et-EE"/>
        </w:rPr>
        <w:t>Safety</w:t>
      </w:r>
      <w:proofErr w:type="spellEnd"/>
      <w:r w:rsidRPr="007F1BA8">
        <w:rPr>
          <w:rFonts w:ascii="Times New Roman" w:hAnsi="Times New Roman"/>
          <w:sz w:val="24"/>
          <w:szCs w:val="24"/>
          <w:lang w:val="et-EE"/>
        </w:rPr>
        <w:t xml:space="preserve"> </w:t>
      </w:r>
      <w:proofErr w:type="spellStart"/>
      <w:r w:rsidRPr="007F1BA8">
        <w:rPr>
          <w:rFonts w:ascii="Times New Roman" w:hAnsi="Times New Roman"/>
          <w:sz w:val="24"/>
          <w:szCs w:val="24"/>
          <w:lang w:val="et-EE"/>
        </w:rPr>
        <w:t>Authority</w:t>
      </w:r>
      <w:proofErr w:type="spellEnd"/>
      <w:r w:rsidRPr="007F1BA8">
        <w:rPr>
          <w:rFonts w:ascii="Times New Roman" w:hAnsi="Times New Roman"/>
          <w:sz w:val="24"/>
          <w:szCs w:val="24"/>
          <w:lang w:val="et-EE"/>
        </w:rPr>
        <w:t>: https://www.efsa.europa.eu/</w:t>
      </w:r>
    </w:p>
    <w:p w14:paraId="79BD5E37" w14:textId="77777777" w:rsidR="003526D9" w:rsidRPr="007F1BA8" w:rsidRDefault="003526D9" w:rsidP="003526D9">
      <w:pPr>
        <w:tabs>
          <w:tab w:val="left" w:pos="709"/>
          <w:tab w:val="left" w:pos="7620"/>
        </w:tabs>
        <w:spacing w:after="0"/>
        <w:ind w:left="357"/>
        <w:rPr>
          <w:rFonts w:ascii="Times New Roman" w:hAnsi="Times New Roman"/>
          <w:b/>
          <w:sz w:val="24"/>
          <w:szCs w:val="24"/>
          <w:lang w:val="et-EE"/>
        </w:rPr>
      </w:pPr>
    </w:p>
    <w:p w14:paraId="26A969B8"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3A6FDA64"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2DF8167D"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4EF158B7"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4643CE10"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1EA4819E"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240212E3"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2828EA9A"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19E401C5"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28C79133"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043E1B00"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1B3EB76A"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6D1CA471"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0F3B51D1"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33BE9981"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37BB4AEE"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6C9DAE0A"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177DBC4A"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03E39D3C" w14:textId="77777777" w:rsidR="008163BF" w:rsidRPr="007F1BA8" w:rsidRDefault="008163BF" w:rsidP="003526D9">
      <w:pPr>
        <w:tabs>
          <w:tab w:val="left" w:pos="709"/>
          <w:tab w:val="left" w:pos="7620"/>
        </w:tabs>
        <w:spacing w:after="0"/>
        <w:ind w:left="357"/>
        <w:rPr>
          <w:rFonts w:ascii="Times New Roman" w:hAnsi="Times New Roman"/>
          <w:b/>
          <w:sz w:val="24"/>
          <w:szCs w:val="24"/>
          <w:lang w:val="et-EE"/>
        </w:rPr>
      </w:pPr>
    </w:p>
    <w:p w14:paraId="70D452A6" w14:textId="4DAD13F6" w:rsidR="003526D9" w:rsidRPr="007F1BA8" w:rsidRDefault="003526D9" w:rsidP="003526D9">
      <w:pPr>
        <w:tabs>
          <w:tab w:val="left" w:pos="709"/>
          <w:tab w:val="left" w:pos="7620"/>
        </w:tabs>
        <w:spacing w:after="0"/>
        <w:ind w:left="357"/>
        <w:rPr>
          <w:rFonts w:ascii="Times New Roman" w:hAnsi="Times New Roman"/>
          <w:b/>
          <w:sz w:val="24"/>
          <w:szCs w:val="24"/>
          <w:lang w:val="et-EE"/>
        </w:rPr>
      </w:pPr>
      <w:r w:rsidRPr="007F1BA8">
        <w:rPr>
          <w:rFonts w:ascii="Times New Roman" w:hAnsi="Times New Roman"/>
          <w:b/>
          <w:sz w:val="24"/>
          <w:szCs w:val="24"/>
          <w:lang w:val="et-EE"/>
        </w:rPr>
        <w:t>Rain Kuldjärv,</w:t>
      </w:r>
    </w:p>
    <w:p w14:paraId="1C738F16" w14:textId="0296B54E" w:rsidR="003526D9" w:rsidRPr="007F1BA8" w:rsidRDefault="00302580" w:rsidP="003526D9">
      <w:pPr>
        <w:tabs>
          <w:tab w:val="left" w:pos="709"/>
          <w:tab w:val="left" w:pos="7620"/>
        </w:tabs>
        <w:spacing w:after="0"/>
        <w:ind w:left="357"/>
        <w:rPr>
          <w:rFonts w:ascii="Times New Roman" w:hAnsi="Times New Roman"/>
          <w:i/>
          <w:sz w:val="24"/>
          <w:szCs w:val="24"/>
          <w:lang w:val="et-EE"/>
        </w:rPr>
      </w:pPr>
      <w:r>
        <w:rPr>
          <w:rFonts w:ascii="Times New Roman" w:hAnsi="Times New Roman"/>
          <w:i/>
          <w:sz w:val="24"/>
          <w:szCs w:val="24"/>
          <w:lang w:val="et-EE"/>
        </w:rPr>
        <w:t>Projektijuht</w:t>
      </w:r>
      <w:r w:rsidR="003526D9" w:rsidRPr="007F1BA8">
        <w:rPr>
          <w:rFonts w:ascii="Times New Roman" w:hAnsi="Times New Roman"/>
          <w:i/>
          <w:sz w:val="24"/>
          <w:szCs w:val="24"/>
          <w:lang w:val="et-EE"/>
        </w:rPr>
        <w:t xml:space="preserve">, </w:t>
      </w:r>
      <w:r>
        <w:rPr>
          <w:rFonts w:ascii="Times New Roman" w:hAnsi="Times New Roman"/>
          <w:i/>
          <w:sz w:val="24"/>
          <w:szCs w:val="24"/>
          <w:lang w:val="et-EE"/>
        </w:rPr>
        <w:t>Toidu- ja Fermentatsioonitehnoloogia arenduskeskus</w:t>
      </w:r>
    </w:p>
    <w:p w14:paraId="6C0FACAF" w14:textId="07A966E0" w:rsidR="00F948A1" w:rsidRPr="007F1BA8" w:rsidRDefault="00302580" w:rsidP="0080469E">
      <w:pPr>
        <w:tabs>
          <w:tab w:val="left" w:pos="709"/>
          <w:tab w:val="left" w:pos="7620"/>
        </w:tabs>
        <w:spacing w:after="0"/>
        <w:ind w:left="357"/>
        <w:rPr>
          <w:rFonts w:ascii="Times New Roman" w:hAnsi="Times New Roman"/>
          <w:sz w:val="24"/>
          <w:szCs w:val="24"/>
          <w:lang w:val="et-EE"/>
        </w:rPr>
      </w:pPr>
      <w:r>
        <w:rPr>
          <w:rFonts w:ascii="Times New Roman" w:hAnsi="Times New Roman"/>
          <w:i/>
          <w:sz w:val="24"/>
          <w:szCs w:val="24"/>
          <w:lang w:val="et-EE"/>
        </w:rPr>
        <w:t>Doktorant</w:t>
      </w:r>
      <w:r w:rsidR="003526D9" w:rsidRPr="007F1BA8">
        <w:rPr>
          <w:rFonts w:ascii="Times New Roman" w:hAnsi="Times New Roman"/>
          <w:i/>
          <w:sz w:val="24"/>
          <w:szCs w:val="24"/>
          <w:lang w:val="et-EE"/>
        </w:rPr>
        <w:t xml:space="preserve">, Tallinn </w:t>
      </w:r>
      <w:r>
        <w:rPr>
          <w:rFonts w:ascii="Times New Roman" w:hAnsi="Times New Roman"/>
          <w:i/>
          <w:sz w:val="24"/>
          <w:szCs w:val="24"/>
          <w:lang w:val="et-EE"/>
        </w:rPr>
        <w:t>Tehnikaülikool</w:t>
      </w:r>
    </w:p>
    <w:sectPr w:rsidR="00F948A1" w:rsidRPr="007F1BA8" w:rsidSect="00FB6BA3">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170" w:left="1080" w:header="11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EC975" w14:textId="77777777" w:rsidR="00F27118" w:rsidRDefault="00F27118" w:rsidP="0092426F">
      <w:pPr>
        <w:spacing w:after="0" w:line="240" w:lineRule="auto"/>
      </w:pPr>
      <w:r>
        <w:separator/>
      </w:r>
    </w:p>
  </w:endnote>
  <w:endnote w:type="continuationSeparator" w:id="0">
    <w:p w14:paraId="00F26450" w14:textId="77777777" w:rsidR="00F27118" w:rsidRDefault="00F27118" w:rsidP="0092426F">
      <w:pPr>
        <w:spacing w:after="0" w:line="240" w:lineRule="auto"/>
      </w:pPr>
      <w:r>
        <w:continuationSeparator/>
      </w:r>
    </w:p>
  </w:endnote>
  <w:endnote w:type="continuationNotice" w:id="1">
    <w:p w14:paraId="6955AB36" w14:textId="77777777" w:rsidR="00F27118" w:rsidRDefault="00F27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F Square Sans Pro">
    <w:panose1 w:val="02000506040000020004"/>
    <w:charset w:val="00"/>
    <w:family w:val="modern"/>
    <w:notTrueType/>
    <w:pitch w:val="variable"/>
    <w:sig w:usb0="A00002BF" w:usb1="5000E0FB" w:usb2="00000000"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F8B5" w14:textId="41D7E1CA" w:rsidR="0084285A" w:rsidRDefault="0084285A">
    <w:pPr>
      <w:pStyle w:val="Jalus"/>
    </w:pPr>
    <w:r>
      <w:rPr>
        <w:noProof/>
        <w:lang w:val="et-EE" w:eastAsia="et-EE"/>
      </w:rPr>
      <w:drawing>
        <wp:anchor distT="0" distB="0" distL="114300" distR="114300" simplePos="0" relativeHeight="251658243" behindDoc="1" locked="0" layoutInCell="1" allowOverlap="1" wp14:anchorId="11FDD807" wp14:editId="065769AF">
          <wp:simplePos x="0" y="0"/>
          <wp:positionH relativeFrom="column">
            <wp:posOffset>5572760</wp:posOffset>
          </wp:positionH>
          <wp:positionV relativeFrom="paragraph">
            <wp:posOffset>-226060</wp:posOffset>
          </wp:positionV>
          <wp:extent cx="798766" cy="983247"/>
          <wp:effectExtent l="0" t="0" r="190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766" cy="9832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4CEC" w14:textId="0B94D092" w:rsidR="0084285A" w:rsidRDefault="0084285A">
    <w:r>
      <w:rPr>
        <w:noProof/>
        <w:lang w:val="et-EE" w:eastAsia="et-EE"/>
      </w:rPr>
      <w:drawing>
        <wp:anchor distT="0" distB="0" distL="114300" distR="114300" simplePos="0" relativeHeight="251658241" behindDoc="1" locked="0" layoutInCell="1" allowOverlap="1" wp14:anchorId="48F7A8B3" wp14:editId="7C4613C2">
          <wp:simplePos x="0" y="0"/>
          <wp:positionH relativeFrom="column">
            <wp:posOffset>5428348</wp:posOffset>
          </wp:positionH>
          <wp:positionV relativeFrom="paragraph">
            <wp:posOffset>-589715</wp:posOffset>
          </wp:positionV>
          <wp:extent cx="929024" cy="1143589"/>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9024" cy="1143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A0288" w14:textId="2E481901" w:rsidR="0084285A" w:rsidRDefault="0084285A" w:rsidP="00830DAF">
    <w:pPr>
      <w:pStyle w:val="Jalus"/>
      <w:tabs>
        <w:tab w:val="clear" w:pos="4677"/>
        <w:tab w:val="clear" w:pos="9355"/>
        <w:tab w:val="left" w:pos="83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99" w:type="dxa"/>
      <w:tblInd w:w="1566" w:type="dxa"/>
      <w:tblBorders>
        <w:insideH w:val="dashSmallGap" w:sz="4" w:space="0" w:color="323E4F"/>
        <w:insideV w:val="dashSmallGap" w:sz="4" w:space="0" w:color="D9D9D9"/>
      </w:tblBorders>
      <w:tblLook w:val="04A0" w:firstRow="1" w:lastRow="0" w:firstColumn="1" w:lastColumn="0" w:noHBand="0" w:noVBand="1"/>
    </w:tblPr>
    <w:tblGrid>
      <w:gridCol w:w="3112"/>
      <w:gridCol w:w="2126"/>
      <w:gridCol w:w="2961"/>
    </w:tblGrid>
    <w:tr w:rsidR="0084285A" w:rsidRPr="00A87C1D" w14:paraId="3DD45588" w14:textId="77777777" w:rsidTr="00767738">
      <w:tc>
        <w:tcPr>
          <w:tcW w:w="3112" w:type="dxa"/>
          <w:shd w:val="clear" w:color="auto" w:fill="auto"/>
        </w:tcPr>
        <w:p w14:paraId="16792027" w14:textId="77777777" w:rsidR="0084285A" w:rsidRPr="00A87C1D" w:rsidRDefault="0084285A" w:rsidP="00BB0CD6">
          <w:pPr>
            <w:pStyle w:val="Jalus"/>
            <w:ind w:left="783"/>
          </w:pPr>
          <w:r w:rsidRPr="00A87C1D">
            <w:rPr>
              <w:rFonts w:cs="Tahoma"/>
              <w:color w:val="484546"/>
              <w:sz w:val="18"/>
              <w:szCs w:val="18"/>
              <w:shd w:val="clear" w:color="auto" w:fill="FFFFFF"/>
            </w:rPr>
            <w:t xml:space="preserve">Center of Food and </w:t>
          </w:r>
          <w:r w:rsidRPr="00A87C1D">
            <w:rPr>
              <w:rFonts w:cs="Tahoma"/>
              <w:color w:val="484546"/>
              <w:sz w:val="18"/>
              <w:szCs w:val="18"/>
              <w:shd w:val="clear" w:color="auto" w:fill="FFFFFF"/>
            </w:rPr>
            <w:br/>
            <w:t>Fermentation Technologies</w:t>
          </w:r>
          <w:r w:rsidRPr="00A87C1D">
            <w:rPr>
              <w:rStyle w:val="apple-converted-space"/>
              <w:rFonts w:ascii="Cambria" w:hAnsi="Cambria" w:cs="Cambria"/>
              <w:color w:val="484546"/>
              <w:sz w:val="18"/>
              <w:szCs w:val="18"/>
              <w:shd w:val="clear" w:color="auto" w:fill="FFFFFF"/>
            </w:rPr>
            <w:t> </w:t>
          </w:r>
        </w:p>
      </w:tc>
      <w:tc>
        <w:tcPr>
          <w:tcW w:w="2126" w:type="dxa"/>
          <w:shd w:val="clear" w:color="auto" w:fill="auto"/>
        </w:tcPr>
        <w:p w14:paraId="3FD347AB" w14:textId="77777777" w:rsidR="0084285A" w:rsidRPr="00A87C1D" w:rsidRDefault="0084285A" w:rsidP="00BB0CD6">
          <w:pPr>
            <w:pStyle w:val="Jalus"/>
            <w:rPr>
              <w:lang w:val="en-US"/>
            </w:rPr>
          </w:pPr>
          <w:r w:rsidRPr="00A87C1D">
            <w:rPr>
              <w:rFonts w:cs="Tahoma"/>
              <w:color w:val="484546"/>
              <w:sz w:val="18"/>
              <w:szCs w:val="18"/>
              <w:shd w:val="clear" w:color="auto" w:fill="FFFFFF"/>
              <w:lang w:val="et-EE"/>
            </w:rPr>
            <w:t>Akadeemia tee 15A,</w:t>
          </w:r>
          <w:r w:rsidRPr="00A87C1D">
            <w:rPr>
              <w:rFonts w:cs="Tahoma"/>
              <w:color w:val="484546"/>
              <w:sz w:val="18"/>
              <w:szCs w:val="18"/>
              <w:shd w:val="clear" w:color="auto" w:fill="FFFFFF"/>
              <w:lang w:val="et-EE"/>
            </w:rPr>
            <w:br/>
            <w:t>12618 Tallinn, Estonia</w:t>
          </w:r>
        </w:p>
      </w:tc>
      <w:tc>
        <w:tcPr>
          <w:tcW w:w="2961" w:type="dxa"/>
          <w:shd w:val="clear" w:color="auto" w:fill="auto"/>
        </w:tcPr>
        <w:p w14:paraId="27713A3F" w14:textId="6F8B9898" w:rsidR="0084285A" w:rsidRPr="00A87C1D" w:rsidRDefault="0084285A" w:rsidP="00BB0CD6">
          <w:pPr>
            <w:pStyle w:val="Jalus"/>
          </w:pPr>
          <w:proofErr w:type="spellStart"/>
          <w:r w:rsidRPr="00A87C1D">
            <w:rPr>
              <w:rFonts w:cs="Tahoma"/>
              <w:color w:val="484546"/>
              <w:sz w:val="18"/>
              <w:szCs w:val="18"/>
              <w:shd w:val="clear" w:color="auto" w:fill="FFFFFF"/>
              <w:lang w:val="et-EE"/>
            </w:rPr>
            <w:t>Phone</w:t>
          </w:r>
          <w:proofErr w:type="spellEnd"/>
          <w:r w:rsidRPr="00A87C1D">
            <w:rPr>
              <w:rFonts w:cs="Tahoma"/>
              <w:color w:val="484546"/>
              <w:sz w:val="18"/>
              <w:szCs w:val="18"/>
              <w:shd w:val="clear" w:color="auto" w:fill="FFFFFF"/>
              <w:lang w:val="et-EE"/>
            </w:rPr>
            <w:t>: +372</w:t>
          </w:r>
          <w:r w:rsidRPr="00A87C1D">
            <w:rPr>
              <w:rFonts w:ascii="Cambria" w:hAnsi="Cambria" w:cs="Cambria"/>
              <w:color w:val="484546"/>
              <w:sz w:val="18"/>
              <w:szCs w:val="18"/>
              <w:shd w:val="clear" w:color="auto" w:fill="FFFFFF"/>
              <w:lang w:val="et-EE"/>
            </w:rPr>
            <w:t> </w:t>
          </w:r>
          <w:r>
            <w:rPr>
              <w:rFonts w:cs="Tahoma"/>
              <w:color w:val="484546"/>
              <w:sz w:val="18"/>
              <w:szCs w:val="18"/>
              <w:shd w:val="clear" w:color="auto" w:fill="FFFFFF"/>
              <w:lang w:val="et-EE"/>
            </w:rPr>
            <w:t>6408200</w:t>
          </w:r>
          <w:r w:rsidRPr="00A87C1D">
            <w:rPr>
              <w:rFonts w:cs="Tahoma"/>
              <w:color w:val="484546"/>
              <w:sz w:val="18"/>
              <w:szCs w:val="18"/>
              <w:shd w:val="clear" w:color="auto" w:fill="FFFFFF"/>
              <w:lang w:val="et-EE"/>
            </w:rPr>
            <w:br/>
            <w:t>E-mail: info@tftak.eu</w:t>
          </w:r>
        </w:p>
      </w:tc>
    </w:tr>
  </w:tbl>
  <w:p w14:paraId="67B20F18" w14:textId="6A4279D7" w:rsidR="0084285A" w:rsidRDefault="0084285A" w:rsidP="00687A92">
    <w:r>
      <w:rPr>
        <w:noProof/>
        <w:lang w:val="et-EE" w:eastAsia="et-EE"/>
      </w:rPr>
      <w:drawing>
        <wp:anchor distT="0" distB="0" distL="114300" distR="114300" simplePos="0" relativeHeight="251658245" behindDoc="1" locked="0" layoutInCell="1" allowOverlap="1" wp14:anchorId="7655D283" wp14:editId="3B0F3DCE">
          <wp:simplePos x="0" y="0"/>
          <wp:positionH relativeFrom="column">
            <wp:posOffset>-112428</wp:posOffset>
          </wp:positionH>
          <wp:positionV relativeFrom="paragraph">
            <wp:posOffset>-869950</wp:posOffset>
          </wp:positionV>
          <wp:extent cx="929024" cy="1143589"/>
          <wp:effectExtent l="0" t="0" r="0" b="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9024" cy="114358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D633" w14:textId="77777777" w:rsidR="00F27118" w:rsidRDefault="00F27118" w:rsidP="0092426F">
      <w:pPr>
        <w:spacing w:after="0" w:line="240" w:lineRule="auto"/>
      </w:pPr>
      <w:r>
        <w:separator/>
      </w:r>
    </w:p>
  </w:footnote>
  <w:footnote w:type="continuationSeparator" w:id="0">
    <w:p w14:paraId="799FE472" w14:textId="77777777" w:rsidR="00F27118" w:rsidRDefault="00F27118" w:rsidP="0092426F">
      <w:pPr>
        <w:spacing w:after="0" w:line="240" w:lineRule="auto"/>
      </w:pPr>
      <w:r>
        <w:continuationSeparator/>
      </w:r>
    </w:p>
  </w:footnote>
  <w:footnote w:type="continuationNotice" w:id="1">
    <w:p w14:paraId="11EE857F" w14:textId="77777777" w:rsidR="00F27118" w:rsidRDefault="00F271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BE78" w14:textId="1ED29156" w:rsidR="0084285A" w:rsidRDefault="0084285A">
    <w:pPr>
      <w:pStyle w:val="Pis"/>
    </w:pPr>
    <w:r>
      <w:rPr>
        <w:noProof/>
        <w:lang w:val="et-EE" w:eastAsia="et-EE"/>
      </w:rPr>
      <w:drawing>
        <wp:anchor distT="0" distB="0" distL="114300" distR="114300" simplePos="0" relativeHeight="251658242" behindDoc="0" locked="0" layoutInCell="1" allowOverlap="1" wp14:anchorId="0F1E5960" wp14:editId="54A2E889">
          <wp:simplePos x="0" y="0"/>
          <wp:positionH relativeFrom="column">
            <wp:posOffset>-96253</wp:posOffset>
          </wp:positionH>
          <wp:positionV relativeFrom="paragraph">
            <wp:posOffset>-481898</wp:posOffset>
          </wp:positionV>
          <wp:extent cx="1147011" cy="732374"/>
          <wp:effectExtent l="0" t="0" r="0" b="444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7011" cy="7323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05B7" w14:textId="4CD8F887" w:rsidR="0084285A" w:rsidRDefault="0084285A" w:rsidP="003E6659">
    <w:pPr>
      <w:pStyle w:val="Pis"/>
      <w:tabs>
        <w:tab w:val="left" w:pos="1960"/>
        <w:tab w:val="left" w:pos="2212"/>
      </w:tabs>
    </w:pPr>
    <w:r>
      <w:rPr>
        <w:noProof/>
        <w:lang w:val="et-EE" w:eastAsia="et-EE"/>
      </w:rPr>
      <w:drawing>
        <wp:anchor distT="0" distB="0" distL="114300" distR="114300" simplePos="0" relativeHeight="251658240" behindDoc="0" locked="0" layoutInCell="1" allowOverlap="1" wp14:anchorId="759A44D6" wp14:editId="3AC341CA">
          <wp:simplePos x="0" y="0"/>
          <wp:positionH relativeFrom="column">
            <wp:posOffset>-2106</wp:posOffset>
          </wp:positionH>
          <wp:positionV relativeFrom="paragraph">
            <wp:posOffset>-447373</wp:posOffset>
          </wp:positionV>
          <wp:extent cx="1018674" cy="65043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6839" cy="6556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FD37" w14:textId="5A86413C" w:rsidR="0084285A" w:rsidRDefault="0084285A">
    <w:pPr>
      <w:pStyle w:val="Pis"/>
    </w:pPr>
    <w:r>
      <w:rPr>
        <w:noProof/>
        <w:lang w:val="et-EE" w:eastAsia="et-EE"/>
      </w:rPr>
      <w:drawing>
        <wp:anchor distT="0" distB="0" distL="114300" distR="114300" simplePos="0" relativeHeight="251658246" behindDoc="0" locked="0" layoutInCell="1" allowOverlap="1" wp14:anchorId="6B8178AE" wp14:editId="2ADE0BB6">
          <wp:simplePos x="0" y="0"/>
          <wp:positionH relativeFrom="column">
            <wp:posOffset>5398376</wp:posOffset>
          </wp:positionH>
          <wp:positionV relativeFrom="paragraph">
            <wp:posOffset>-720089</wp:posOffset>
          </wp:positionV>
          <wp:extent cx="1022744" cy="1295400"/>
          <wp:effectExtent l="0" t="0" r="635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178" cy="130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D02">
      <w:rPr>
        <w:noProof/>
      </w:rPr>
      <w:drawing>
        <wp:anchor distT="0" distB="0" distL="114300" distR="114300" simplePos="0" relativeHeight="251658244" behindDoc="0" locked="0" layoutInCell="1" allowOverlap="1" wp14:anchorId="45F5C5E3" wp14:editId="2287497F">
          <wp:simplePos x="0" y="0"/>
          <wp:positionH relativeFrom="column">
            <wp:posOffset>-112395</wp:posOffset>
          </wp:positionH>
          <wp:positionV relativeFrom="paragraph">
            <wp:posOffset>-441960</wp:posOffset>
          </wp:positionV>
          <wp:extent cx="1018540" cy="650240"/>
          <wp:effectExtent l="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18540"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6C8"/>
    <w:multiLevelType w:val="hybridMultilevel"/>
    <w:tmpl w:val="DD84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53D5"/>
    <w:multiLevelType w:val="hybridMultilevel"/>
    <w:tmpl w:val="2C9A59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647BB1"/>
    <w:multiLevelType w:val="hybridMultilevel"/>
    <w:tmpl w:val="1F544FF4"/>
    <w:lvl w:ilvl="0" w:tplc="E766BE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448CA"/>
    <w:multiLevelType w:val="hybridMultilevel"/>
    <w:tmpl w:val="5E3475A0"/>
    <w:lvl w:ilvl="0" w:tplc="E766BE1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D6221"/>
    <w:multiLevelType w:val="hybridMultilevel"/>
    <w:tmpl w:val="A3CEB940"/>
    <w:lvl w:ilvl="0" w:tplc="02502C70">
      <w:start w:val="4"/>
      <w:numFmt w:val="decimal"/>
      <w:lvlText w:val="%1."/>
      <w:lvlJc w:val="left"/>
      <w:pPr>
        <w:ind w:left="540" w:hanging="540"/>
      </w:pPr>
      <w:rPr>
        <w:rFonts w:hint="default"/>
      </w:rPr>
    </w:lvl>
    <w:lvl w:ilvl="1" w:tplc="239A12FA">
      <w:start w:val="1"/>
      <w:numFmt w:val="decimal"/>
      <w:lvlText w:val="%1.%2."/>
      <w:lvlJc w:val="left"/>
      <w:pPr>
        <w:ind w:left="720" w:hanging="720"/>
      </w:pPr>
      <w:rPr>
        <w:rFonts w:hint="default"/>
      </w:rPr>
    </w:lvl>
    <w:lvl w:ilvl="2" w:tplc="42CE3ECA">
      <w:start w:val="1"/>
      <w:numFmt w:val="decimal"/>
      <w:lvlText w:val="%1.%2.%3."/>
      <w:lvlJc w:val="left"/>
      <w:pPr>
        <w:ind w:left="720" w:hanging="720"/>
      </w:pPr>
      <w:rPr>
        <w:rFonts w:hint="default"/>
      </w:rPr>
    </w:lvl>
    <w:lvl w:ilvl="3" w:tplc="304898A0">
      <w:start w:val="1"/>
      <w:numFmt w:val="decimal"/>
      <w:lvlText w:val="%1.%2.%3.%4."/>
      <w:lvlJc w:val="left"/>
      <w:pPr>
        <w:ind w:left="1080" w:hanging="1080"/>
      </w:pPr>
      <w:rPr>
        <w:rFonts w:hint="default"/>
      </w:rPr>
    </w:lvl>
    <w:lvl w:ilvl="4" w:tplc="DF8818FC">
      <w:start w:val="1"/>
      <w:numFmt w:val="decimal"/>
      <w:lvlText w:val="%1.%2.%3.%4.%5."/>
      <w:lvlJc w:val="left"/>
      <w:pPr>
        <w:ind w:left="1080" w:hanging="1080"/>
      </w:pPr>
      <w:rPr>
        <w:rFonts w:hint="default"/>
      </w:rPr>
    </w:lvl>
    <w:lvl w:ilvl="5" w:tplc="F7227F5E">
      <w:start w:val="1"/>
      <w:numFmt w:val="decimal"/>
      <w:lvlText w:val="%1.%2.%3.%4.%5.%6."/>
      <w:lvlJc w:val="left"/>
      <w:pPr>
        <w:ind w:left="1440" w:hanging="1440"/>
      </w:pPr>
      <w:rPr>
        <w:rFonts w:hint="default"/>
      </w:rPr>
    </w:lvl>
    <w:lvl w:ilvl="6" w:tplc="DF160D48">
      <w:start w:val="1"/>
      <w:numFmt w:val="decimal"/>
      <w:lvlText w:val="%1.%2.%3.%4.%5.%6.%7."/>
      <w:lvlJc w:val="left"/>
      <w:pPr>
        <w:ind w:left="1440" w:hanging="1440"/>
      </w:pPr>
      <w:rPr>
        <w:rFonts w:hint="default"/>
      </w:rPr>
    </w:lvl>
    <w:lvl w:ilvl="7" w:tplc="005286C0">
      <w:start w:val="1"/>
      <w:numFmt w:val="decimal"/>
      <w:lvlText w:val="%1.%2.%3.%4.%5.%6.%7.%8."/>
      <w:lvlJc w:val="left"/>
      <w:pPr>
        <w:ind w:left="1800" w:hanging="1800"/>
      </w:pPr>
      <w:rPr>
        <w:rFonts w:hint="default"/>
      </w:rPr>
    </w:lvl>
    <w:lvl w:ilvl="8" w:tplc="0DFA6AA6">
      <w:start w:val="1"/>
      <w:numFmt w:val="decimal"/>
      <w:lvlText w:val="%1.%2.%3.%4.%5.%6.%7.%8.%9."/>
      <w:lvlJc w:val="left"/>
      <w:pPr>
        <w:ind w:left="1800" w:hanging="1800"/>
      </w:pPr>
      <w:rPr>
        <w:rFonts w:hint="default"/>
      </w:rPr>
    </w:lvl>
  </w:abstractNum>
  <w:abstractNum w:abstractNumId="5" w15:restartNumberingAfterBreak="0">
    <w:nsid w:val="40F83CDC"/>
    <w:multiLevelType w:val="hybridMultilevel"/>
    <w:tmpl w:val="2E16826C"/>
    <w:lvl w:ilvl="0" w:tplc="E766BE1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C2D97"/>
    <w:multiLevelType w:val="hybridMultilevel"/>
    <w:tmpl w:val="8CECDDDE"/>
    <w:lvl w:ilvl="0" w:tplc="99C80EA0">
      <w:start w:val="109"/>
      <w:numFmt w:val="bullet"/>
      <w:lvlText w:val=""/>
      <w:lvlJc w:val="left"/>
      <w:pPr>
        <w:ind w:left="720" w:hanging="360"/>
      </w:pPr>
      <w:rPr>
        <w:rFonts w:ascii="Symbol" w:eastAsia="Calibr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72EA5"/>
    <w:multiLevelType w:val="hybridMultilevel"/>
    <w:tmpl w:val="4FA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305F9"/>
    <w:multiLevelType w:val="hybridMultilevel"/>
    <w:tmpl w:val="7DE8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847E8"/>
    <w:multiLevelType w:val="hybridMultilevel"/>
    <w:tmpl w:val="AD0AF722"/>
    <w:lvl w:ilvl="0" w:tplc="D10E7DB8">
      <w:start w:val="1"/>
      <w:numFmt w:val="decimal"/>
      <w:lvlText w:val="%1."/>
      <w:lvlJc w:val="left"/>
      <w:pPr>
        <w:ind w:left="720" w:hanging="360"/>
      </w:pPr>
      <w:rPr>
        <w:rFonts w:hint="default"/>
      </w:rPr>
    </w:lvl>
    <w:lvl w:ilvl="1" w:tplc="585292CE">
      <w:start w:val="1"/>
      <w:numFmt w:val="decimal"/>
      <w:isLgl/>
      <w:lvlText w:val="%1.%2."/>
      <w:lvlJc w:val="left"/>
      <w:pPr>
        <w:ind w:left="720" w:hanging="360"/>
      </w:pPr>
      <w:rPr>
        <w:rFonts w:hint="default"/>
      </w:rPr>
    </w:lvl>
    <w:lvl w:ilvl="2" w:tplc="5BCC327E">
      <w:start w:val="1"/>
      <w:numFmt w:val="decimal"/>
      <w:isLgl/>
      <w:lvlText w:val="%1.%2.%3."/>
      <w:lvlJc w:val="left"/>
      <w:pPr>
        <w:ind w:left="1080" w:hanging="720"/>
      </w:pPr>
      <w:rPr>
        <w:rFonts w:hint="default"/>
      </w:rPr>
    </w:lvl>
    <w:lvl w:ilvl="3" w:tplc="761C78CA">
      <w:start w:val="1"/>
      <w:numFmt w:val="decimal"/>
      <w:isLgl/>
      <w:lvlText w:val="%1.%2.%3.%4."/>
      <w:lvlJc w:val="left"/>
      <w:pPr>
        <w:ind w:left="1080" w:hanging="720"/>
      </w:pPr>
      <w:rPr>
        <w:rFonts w:hint="default"/>
      </w:rPr>
    </w:lvl>
    <w:lvl w:ilvl="4" w:tplc="5472EB92">
      <w:start w:val="1"/>
      <w:numFmt w:val="decimal"/>
      <w:isLgl/>
      <w:lvlText w:val="%1.%2.%3.%4.%5."/>
      <w:lvlJc w:val="left"/>
      <w:pPr>
        <w:ind w:left="1440" w:hanging="1080"/>
      </w:pPr>
      <w:rPr>
        <w:rFonts w:hint="default"/>
      </w:rPr>
    </w:lvl>
    <w:lvl w:ilvl="5" w:tplc="E5CEA9CA">
      <w:start w:val="1"/>
      <w:numFmt w:val="decimal"/>
      <w:isLgl/>
      <w:lvlText w:val="%1.%2.%3.%4.%5.%6."/>
      <w:lvlJc w:val="left"/>
      <w:pPr>
        <w:ind w:left="1440" w:hanging="1080"/>
      </w:pPr>
      <w:rPr>
        <w:rFonts w:hint="default"/>
      </w:rPr>
    </w:lvl>
    <w:lvl w:ilvl="6" w:tplc="5A805D58">
      <w:start w:val="1"/>
      <w:numFmt w:val="decimal"/>
      <w:isLgl/>
      <w:lvlText w:val="%1.%2.%3.%4.%5.%6.%7."/>
      <w:lvlJc w:val="left"/>
      <w:pPr>
        <w:ind w:left="1800" w:hanging="1440"/>
      </w:pPr>
      <w:rPr>
        <w:rFonts w:hint="default"/>
      </w:rPr>
    </w:lvl>
    <w:lvl w:ilvl="7" w:tplc="762625E6">
      <w:start w:val="1"/>
      <w:numFmt w:val="decimal"/>
      <w:isLgl/>
      <w:lvlText w:val="%1.%2.%3.%4.%5.%6.%7.%8."/>
      <w:lvlJc w:val="left"/>
      <w:pPr>
        <w:ind w:left="1800" w:hanging="1440"/>
      </w:pPr>
      <w:rPr>
        <w:rFonts w:hint="default"/>
      </w:rPr>
    </w:lvl>
    <w:lvl w:ilvl="8" w:tplc="4C888BD6">
      <w:start w:val="1"/>
      <w:numFmt w:val="decimal"/>
      <w:isLgl/>
      <w:lvlText w:val="%1.%2.%3.%4.%5.%6.%7.%8.%9."/>
      <w:lvlJc w:val="left"/>
      <w:pPr>
        <w:ind w:left="2160" w:hanging="1800"/>
      </w:pPr>
      <w:rPr>
        <w:rFonts w:hint="default"/>
      </w:rPr>
    </w:lvl>
  </w:abstractNum>
  <w:abstractNum w:abstractNumId="10" w15:restartNumberingAfterBreak="0">
    <w:nsid w:val="65553AC3"/>
    <w:multiLevelType w:val="hybridMultilevel"/>
    <w:tmpl w:val="F6826F8E"/>
    <w:lvl w:ilvl="0" w:tplc="E766BE1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C0943"/>
    <w:multiLevelType w:val="hybridMultilevel"/>
    <w:tmpl w:val="0230606C"/>
    <w:lvl w:ilvl="0" w:tplc="E766BE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4098B"/>
    <w:multiLevelType w:val="hybridMultilevel"/>
    <w:tmpl w:val="DEC4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14ABF"/>
    <w:multiLevelType w:val="hybridMultilevel"/>
    <w:tmpl w:val="16E0036E"/>
    <w:lvl w:ilvl="0" w:tplc="DC1802C8">
      <w:start w:val="109"/>
      <w:numFmt w:val="bullet"/>
      <w:lvlText w:val=""/>
      <w:lvlJc w:val="left"/>
      <w:pPr>
        <w:ind w:left="720" w:hanging="360"/>
      </w:pPr>
      <w:rPr>
        <w:rFonts w:ascii="Symbol" w:eastAsia="Calibr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C5D17"/>
    <w:multiLevelType w:val="hybridMultilevel"/>
    <w:tmpl w:val="FF2A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D1E10"/>
    <w:multiLevelType w:val="hybridMultilevel"/>
    <w:tmpl w:val="0DF6E636"/>
    <w:lvl w:ilvl="0" w:tplc="E766BE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5"/>
  </w:num>
  <w:num w:numId="5">
    <w:abstractNumId w:val="2"/>
  </w:num>
  <w:num w:numId="6">
    <w:abstractNumId w:val="11"/>
  </w:num>
  <w:num w:numId="7">
    <w:abstractNumId w:val="14"/>
  </w:num>
  <w:num w:numId="8">
    <w:abstractNumId w:val="8"/>
  </w:num>
  <w:num w:numId="9">
    <w:abstractNumId w:val="9"/>
  </w:num>
  <w:num w:numId="10">
    <w:abstractNumId w:val="6"/>
  </w:num>
  <w:num w:numId="11">
    <w:abstractNumId w:val="13"/>
  </w:num>
  <w:num w:numId="12">
    <w:abstractNumId w:val="7"/>
  </w:num>
  <w:num w:numId="13">
    <w:abstractNumId w:val="12"/>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fillcolor="#e8f6fc" strokecolor="white">
      <v:fill color="#e8f6fc"/>
      <v:stroke color="white" weight="1.9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55"/>
    <w:rsid w:val="00033137"/>
    <w:rsid w:val="00035985"/>
    <w:rsid w:val="0003730E"/>
    <w:rsid w:val="00041727"/>
    <w:rsid w:val="00052247"/>
    <w:rsid w:val="00064527"/>
    <w:rsid w:val="00064ED6"/>
    <w:rsid w:val="00074B6F"/>
    <w:rsid w:val="0009185D"/>
    <w:rsid w:val="00092F1D"/>
    <w:rsid w:val="0009647E"/>
    <w:rsid w:val="00097830"/>
    <w:rsid w:val="000A2A17"/>
    <w:rsid w:val="000A637E"/>
    <w:rsid w:val="000B4A29"/>
    <w:rsid w:val="000C3229"/>
    <w:rsid w:val="000E0CAE"/>
    <w:rsid w:val="000E607C"/>
    <w:rsid w:val="000F0326"/>
    <w:rsid w:val="000F24BA"/>
    <w:rsid w:val="000F6D30"/>
    <w:rsid w:val="00101F46"/>
    <w:rsid w:val="00103AF3"/>
    <w:rsid w:val="001056AC"/>
    <w:rsid w:val="00115B90"/>
    <w:rsid w:val="001170CB"/>
    <w:rsid w:val="00133EA2"/>
    <w:rsid w:val="00136D16"/>
    <w:rsid w:val="001422E8"/>
    <w:rsid w:val="0014798A"/>
    <w:rsid w:val="00176324"/>
    <w:rsid w:val="001973F1"/>
    <w:rsid w:val="001A40CB"/>
    <w:rsid w:val="001B0764"/>
    <w:rsid w:val="001B5106"/>
    <w:rsid w:val="001C734B"/>
    <w:rsid w:val="001D1F82"/>
    <w:rsid w:val="001D3CFA"/>
    <w:rsid w:val="001F0DDD"/>
    <w:rsid w:val="001F2AA2"/>
    <w:rsid w:val="001F5D71"/>
    <w:rsid w:val="00203D66"/>
    <w:rsid w:val="00215A49"/>
    <w:rsid w:val="002265B7"/>
    <w:rsid w:val="00235E88"/>
    <w:rsid w:val="00236B31"/>
    <w:rsid w:val="002409F2"/>
    <w:rsid w:val="00256FF9"/>
    <w:rsid w:val="00266485"/>
    <w:rsid w:val="00272C19"/>
    <w:rsid w:val="002821A6"/>
    <w:rsid w:val="0028419D"/>
    <w:rsid w:val="002864E9"/>
    <w:rsid w:val="002866AC"/>
    <w:rsid w:val="00294764"/>
    <w:rsid w:val="002979AB"/>
    <w:rsid w:val="002B1E76"/>
    <w:rsid w:val="002B6A6B"/>
    <w:rsid w:val="002C11EE"/>
    <w:rsid w:val="002D127C"/>
    <w:rsid w:val="002D1CDB"/>
    <w:rsid w:val="002E51B1"/>
    <w:rsid w:val="002F3A1D"/>
    <w:rsid w:val="00302580"/>
    <w:rsid w:val="00306AE2"/>
    <w:rsid w:val="00310378"/>
    <w:rsid w:val="003179F3"/>
    <w:rsid w:val="00321EA4"/>
    <w:rsid w:val="00322354"/>
    <w:rsid w:val="00340B4B"/>
    <w:rsid w:val="0034123E"/>
    <w:rsid w:val="00341A62"/>
    <w:rsid w:val="003526D9"/>
    <w:rsid w:val="00356166"/>
    <w:rsid w:val="0036213C"/>
    <w:rsid w:val="00363F4E"/>
    <w:rsid w:val="00367B52"/>
    <w:rsid w:val="00381A62"/>
    <w:rsid w:val="00385FFB"/>
    <w:rsid w:val="003960B6"/>
    <w:rsid w:val="003A23D5"/>
    <w:rsid w:val="003C1EF9"/>
    <w:rsid w:val="003D556F"/>
    <w:rsid w:val="003E6659"/>
    <w:rsid w:val="003F5D45"/>
    <w:rsid w:val="00412D4C"/>
    <w:rsid w:val="00414288"/>
    <w:rsid w:val="0042097D"/>
    <w:rsid w:val="00427C3C"/>
    <w:rsid w:val="00432C5A"/>
    <w:rsid w:val="0047307C"/>
    <w:rsid w:val="004751FA"/>
    <w:rsid w:val="004826A6"/>
    <w:rsid w:val="004924AC"/>
    <w:rsid w:val="004B633C"/>
    <w:rsid w:val="004C0DA0"/>
    <w:rsid w:val="004D4929"/>
    <w:rsid w:val="004E17C7"/>
    <w:rsid w:val="004F146A"/>
    <w:rsid w:val="00510B6E"/>
    <w:rsid w:val="00512436"/>
    <w:rsid w:val="0054101F"/>
    <w:rsid w:val="0054587D"/>
    <w:rsid w:val="00562BA7"/>
    <w:rsid w:val="005800F0"/>
    <w:rsid w:val="00586D10"/>
    <w:rsid w:val="005953D0"/>
    <w:rsid w:val="0059782A"/>
    <w:rsid w:val="005A39A3"/>
    <w:rsid w:val="005C3D02"/>
    <w:rsid w:val="005D625A"/>
    <w:rsid w:val="005D757F"/>
    <w:rsid w:val="005E0081"/>
    <w:rsid w:val="005E5BEE"/>
    <w:rsid w:val="005F29A5"/>
    <w:rsid w:val="005F5553"/>
    <w:rsid w:val="00613755"/>
    <w:rsid w:val="00614C0C"/>
    <w:rsid w:val="006239EF"/>
    <w:rsid w:val="00630B20"/>
    <w:rsid w:val="00647BC6"/>
    <w:rsid w:val="006528F8"/>
    <w:rsid w:val="006543D4"/>
    <w:rsid w:val="00657AF4"/>
    <w:rsid w:val="0067116E"/>
    <w:rsid w:val="00674DA8"/>
    <w:rsid w:val="00686309"/>
    <w:rsid w:val="00687A92"/>
    <w:rsid w:val="00691D46"/>
    <w:rsid w:val="00695AAE"/>
    <w:rsid w:val="006A0206"/>
    <w:rsid w:val="006A5EA0"/>
    <w:rsid w:val="006B01EB"/>
    <w:rsid w:val="006B1D1C"/>
    <w:rsid w:val="006C397C"/>
    <w:rsid w:val="006D0E49"/>
    <w:rsid w:val="006F5A93"/>
    <w:rsid w:val="007003E0"/>
    <w:rsid w:val="00701849"/>
    <w:rsid w:val="00710727"/>
    <w:rsid w:val="00725B97"/>
    <w:rsid w:val="00730522"/>
    <w:rsid w:val="00730778"/>
    <w:rsid w:val="00733FC5"/>
    <w:rsid w:val="00747A8B"/>
    <w:rsid w:val="00767738"/>
    <w:rsid w:val="00785355"/>
    <w:rsid w:val="00786525"/>
    <w:rsid w:val="00787E70"/>
    <w:rsid w:val="0079365E"/>
    <w:rsid w:val="007962D4"/>
    <w:rsid w:val="007A397D"/>
    <w:rsid w:val="007A4023"/>
    <w:rsid w:val="007A51E0"/>
    <w:rsid w:val="007B2A4A"/>
    <w:rsid w:val="007C6456"/>
    <w:rsid w:val="007D0FE5"/>
    <w:rsid w:val="007D31EC"/>
    <w:rsid w:val="007D3667"/>
    <w:rsid w:val="007E52CB"/>
    <w:rsid w:val="007E5B97"/>
    <w:rsid w:val="007F1BA8"/>
    <w:rsid w:val="007F21AF"/>
    <w:rsid w:val="0080469E"/>
    <w:rsid w:val="00806351"/>
    <w:rsid w:val="008163BF"/>
    <w:rsid w:val="0082411C"/>
    <w:rsid w:val="00824E06"/>
    <w:rsid w:val="0082639D"/>
    <w:rsid w:val="00830DAF"/>
    <w:rsid w:val="0084285A"/>
    <w:rsid w:val="00844116"/>
    <w:rsid w:val="00850B3D"/>
    <w:rsid w:val="00850E9B"/>
    <w:rsid w:val="00861D2C"/>
    <w:rsid w:val="00862884"/>
    <w:rsid w:val="00865E8D"/>
    <w:rsid w:val="00876D11"/>
    <w:rsid w:val="00880536"/>
    <w:rsid w:val="008825C2"/>
    <w:rsid w:val="00884369"/>
    <w:rsid w:val="008935C3"/>
    <w:rsid w:val="00893962"/>
    <w:rsid w:val="008A61BB"/>
    <w:rsid w:val="008A7480"/>
    <w:rsid w:val="008B7B4D"/>
    <w:rsid w:val="008D3A08"/>
    <w:rsid w:val="008E0D2F"/>
    <w:rsid w:val="008E1759"/>
    <w:rsid w:val="008E5038"/>
    <w:rsid w:val="00902BCC"/>
    <w:rsid w:val="00904AC1"/>
    <w:rsid w:val="00911486"/>
    <w:rsid w:val="00923491"/>
    <w:rsid w:val="0092426F"/>
    <w:rsid w:val="009268E7"/>
    <w:rsid w:val="00933C6D"/>
    <w:rsid w:val="009508C2"/>
    <w:rsid w:val="009712AA"/>
    <w:rsid w:val="00974716"/>
    <w:rsid w:val="009A1E3D"/>
    <w:rsid w:val="009B2E60"/>
    <w:rsid w:val="009B469A"/>
    <w:rsid w:val="009B51D6"/>
    <w:rsid w:val="009C33B6"/>
    <w:rsid w:val="009E2978"/>
    <w:rsid w:val="00A1013A"/>
    <w:rsid w:val="00A1026B"/>
    <w:rsid w:val="00A32E63"/>
    <w:rsid w:val="00A434E1"/>
    <w:rsid w:val="00A45A10"/>
    <w:rsid w:val="00A772A8"/>
    <w:rsid w:val="00A8525B"/>
    <w:rsid w:val="00A87C1D"/>
    <w:rsid w:val="00A93128"/>
    <w:rsid w:val="00AE6158"/>
    <w:rsid w:val="00AF2A47"/>
    <w:rsid w:val="00B0290F"/>
    <w:rsid w:val="00B02BC5"/>
    <w:rsid w:val="00B059CB"/>
    <w:rsid w:val="00B120D7"/>
    <w:rsid w:val="00B15960"/>
    <w:rsid w:val="00B2051F"/>
    <w:rsid w:val="00B30AD0"/>
    <w:rsid w:val="00B328F0"/>
    <w:rsid w:val="00B35FAE"/>
    <w:rsid w:val="00B46B50"/>
    <w:rsid w:val="00B501F9"/>
    <w:rsid w:val="00B51B04"/>
    <w:rsid w:val="00B54EDF"/>
    <w:rsid w:val="00B56754"/>
    <w:rsid w:val="00B57E4D"/>
    <w:rsid w:val="00B71D66"/>
    <w:rsid w:val="00B73EFB"/>
    <w:rsid w:val="00B775AD"/>
    <w:rsid w:val="00B82F36"/>
    <w:rsid w:val="00B8452E"/>
    <w:rsid w:val="00BB0CD6"/>
    <w:rsid w:val="00BB2224"/>
    <w:rsid w:val="00BC265E"/>
    <w:rsid w:val="00BC4B5D"/>
    <w:rsid w:val="00BC55B0"/>
    <w:rsid w:val="00BC6647"/>
    <w:rsid w:val="00BC6846"/>
    <w:rsid w:val="00BE1733"/>
    <w:rsid w:val="00BF1506"/>
    <w:rsid w:val="00BF202E"/>
    <w:rsid w:val="00BF37F9"/>
    <w:rsid w:val="00BF62C1"/>
    <w:rsid w:val="00C023DF"/>
    <w:rsid w:val="00C03F63"/>
    <w:rsid w:val="00C07FCE"/>
    <w:rsid w:val="00C126A6"/>
    <w:rsid w:val="00C167A7"/>
    <w:rsid w:val="00C221F3"/>
    <w:rsid w:val="00C31040"/>
    <w:rsid w:val="00C32DA8"/>
    <w:rsid w:val="00C34F45"/>
    <w:rsid w:val="00C6041B"/>
    <w:rsid w:val="00C63513"/>
    <w:rsid w:val="00C66A12"/>
    <w:rsid w:val="00C71365"/>
    <w:rsid w:val="00C74918"/>
    <w:rsid w:val="00C94D05"/>
    <w:rsid w:val="00C9728F"/>
    <w:rsid w:val="00C9781E"/>
    <w:rsid w:val="00CA3E66"/>
    <w:rsid w:val="00CA51CC"/>
    <w:rsid w:val="00CC4745"/>
    <w:rsid w:val="00CC72AD"/>
    <w:rsid w:val="00CD569B"/>
    <w:rsid w:val="00CD75F1"/>
    <w:rsid w:val="00CF0FF7"/>
    <w:rsid w:val="00CF4757"/>
    <w:rsid w:val="00D036ED"/>
    <w:rsid w:val="00D1030C"/>
    <w:rsid w:val="00D3442B"/>
    <w:rsid w:val="00D4711B"/>
    <w:rsid w:val="00D61E80"/>
    <w:rsid w:val="00D62A1A"/>
    <w:rsid w:val="00D62B0D"/>
    <w:rsid w:val="00D82586"/>
    <w:rsid w:val="00D9646B"/>
    <w:rsid w:val="00DA5F80"/>
    <w:rsid w:val="00DB01E8"/>
    <w:rsid w:val="00DB306F"/>
    <w:rsid w:val="00DC1654"/>
    <w:rsid w:val="00DC6F86"/>
    <w:rsid w:val="00DC7C35"/>
    <w:rsid w:val="00DE4537"/>
    <w:rsid w:val="00DF29A7"/>
    <w:rsid w:val="00DF6714"/>
    <w:rsid w:val="00DF6950"/>
    <w:rsid w:val="00E0766F"/>
    <w:rsid w:val="00E14FC3"/>
    <w:rsid w:val="00E31F66"/>
    <w:rsid w:val="00E358D6"/>
    <w:rsid w:val="00E40ACA"/>
    <w:rsid w:val="00E52732"/>
    <w:rsid w:val="00E76149"/>
    <w:rsid w:val="00E81945"/>
    <w:rsid w:val="00E85789"/>
    <w:rsid w:val="00E85D8B"/>
    <w:rsid w:val="00E94F30"/>
    <w:rsid w:val="00E961C3"/>
    <w:rsid w:val="00EA3BDA"/>
    <w:rsid w:val="00EB7533"/>
    <w:rsid w:val="00EC64F2"/>
    <w:rsid w:val="00ED0100"/>
    <w:rsid w:val="00ED0DAE"/>
    <w:rsid w:val="00F15D15"/>
    <w:rsid w:val="00F17134"/>
    <w:rsid w:val="00F239A2"/>
    <w:rsid w:val="00F27118"/>
    <w:rsid w:val="00F33406"/>
    <w:rsid w:val="00F36093"/>
    <w:rsid w:val="00F40D9A"/>
    <w:rsid w:val="00F73A75"/>
    <w:rsid w:val="00F91156"/>
    <w:rsid w:val="00F91F6A"/>
    <w:rsid w:val="00F93C88"/>
    <w:rsid w:val="00F948A1"/>
    <w:rsid w:val="00F97C8E"/>
    <w:rsid w:val="00FA2A71"/>
    <w:rsid w:val="00FB1911"/>
    <w:rsid w:val="00FB1AB3"/>
    <w:rsid w:val="00FB6BA3"/>
    <w:rsid w:val="00FC369E"/>
    <w:rsid w:val="00FD4CA3"/>
    <w:rsid w:val="00FE5D8B"/>
    <w:rsid w:val="05EC4AA4"/>
    <w:rsid w:val="099EDE69"/>
    <w:rsid w:val="0CD7504B"/>
    <w:rsid w:val="11D5E012"/>
    <w:rsid w:val="14D6DB83"/>
    <w:rsid w:val="1B460F00"/>
    <w:rsid w:val="1DFEEF37"/>
    <w:rsid w:val="1FD26F10"/>
    <w:rsid w:val="21BB575B"/>
    <w:rsid w:val="251F155D"/>
    <w:rsid w:val="256394A9"/>
    <w:rsid w:val="2713E7A7"/>
    <w:rsid w:val="2BDFBBE0"/>
    <w:rsid w:val="309A41E5"/>
    <w:rsid w:val="3118C0BD"/>
    <w:rsid w:val="339A4A00"/>
    <w:rsid w:val="34619E1D"/>
    <w:rsid w:val="347FBCE1"/>
    <w:rsid w:val="394B0EA8"/>
    <w:rsid w:val="39FB6EEE"/>
    <w:rsid w:val="3B9615CD"/>
    <w:rsid w:val="3C6135DB"/>
    <w:rsid w:val="445D361A"/>
    <w:rsid w:val="494EECDF"/>
    <w:rsid w:val="4A82D4B0"/>
    <w:rsid w:val="4DB1FBAD"/>
    <w:rsid w:val="4EEEF54B"/>
    <w:rsid w:val="55CD0253"/>
    <w:rsid w:val="564FC1D3"/>
    <w:rsid w:val="571C2110"/>
    <w:rsid w:val="57D2164B"/>
    <w:rsid w:val="5D1E5BB9"/>
    <w:rsid w:val="61A221F4"/>
    <w:rsid w:val="62D69561"/>
    <w:rsid w:val="6A326046"/>
    <w:rsid w:val="6C36197E"/>
    <w:rsid w:val="6FE96B85"/>
    <w:rsid w:val="76ADB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e8f6fc" strokecolor="white">
      <v:fill color="#e8f6fc"/>
      <v:stroke color="white" weight="1.95pt"/>
    </o:shapedefaults>
    <o:shapelayout v:ext="edit">
      <o:idmap v:ext="edit" data="1"/>
    </o:shapelayout>
  </w:shapeDefaults>
  <w:decimalSymbol w:val="."/>
  <w:listSeparator w:val=","/>
  <w14:docId w14:val="4FE4A740"/>
  <w15:docId w15:val="{8127F2E2-939B-4B5B-8808-FF828F71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501F9"/>
    <w:pPr>
      <w:spacing w:after="160" w:line="360" w:lineRule="auto"/>
      <w:jc w:val="both"/>
    </w:pPr>
    <w:rPr>
      <w:rFonts w:asciiTheme="minorHAnsi" w:hAnsiTheme="minorHAnsi"/>
      <w:sz w:val="22"/>
      <w:szCs w:val="22"/>
      <w:lang w:val="id-ID"/>
    </w:rPr>
  </w:style>
  <w:style w:type="paragraph" w:styleId="Pealkiri1">
    <w:name w:val="heading 1"/>
    <w:basedOn w:val="Normaallaad"/>
    <w:next w:val="Normaallaad"/>
    <w:link w:val="Pealkiri1Mrk"/>
    <w:uiPriority w:val="9"/>
    <w:qFormat/>
    <w:rsid w:val="004C0DA0"/>
    <w:pPr>
      <w:keepNext/>
      <w:spacing w:before="240" w:after="60"/>
      <w:outlineLvl w:val="0"/>
    </w:pPr>
    <w:rPr>
      <w:rFonts w:eastAsia="Times New Roman"/>
      <w:b/>
      <w:bCs/>
      <w:color w:val="000000" w:themeColor="text1"/>
      <w:kern w:val="32"/>
      <w:sz w:val="24"/>
      <w:szCs w:val="32"/>
    </w:rPr>
  </w:style>
  <w:style w:type="paragraph" w:styleId="Pealkiri2">
    <w:name w:val="heading 2"/>
    <w:basedOn w:val="Normaallaad"/>
    <w:next w:val="Normaallaad"/>
    <w:link w:val="Pealkiri2Mrk"/>
    <w:uiPriority w:val="9"/>
    <w:unhideWhenUsed/>
    <w:qFormat/>
    <w:rsid w:val="004C0DA0"/>
    <w:pPr>
      <w:keepNext/>
      <w:spacing w:before="240" w:after="60"/>
      <w:outlineLvl w:val="1"/>
    </w:pPr>
    <w:rPr>
      <w:rFonts w:eastAsia="Times New Roman"/>
      <w:b/>
      <w:bCs/>
      <w:iCs/>
      <w:sz w:val="24"/>
      <w:szCs w:val="28"/>
    </w:rPr>
  </w:style>
  <w:style w:type="paragraph" w:styleId="Pealkiri3">
    <w:name w:val="heading 3"/>
    <w:basedOn w:val="Normaallaad"/>
    <w:next w:val="Normaallaad"/>
    <w:link w:val="Pealkiri3Mrk"/>
    <w:uiPriority w:val="9"/>
    <w:unhideWhenUsed/>
    <w:qFormat/>
    <w:rsid w:val="004C0DA0"/>
    <w:pPr>
      <w:keepNext/>
      <w:keepLines/>
      <w:spacing w:before="40" w:after="0"/>
      <w:outlineLvl w:val="2"/>
    </w:pPr>
    <w:rPr>
      <w:rFonts w:eastAsiaTheme="majorEastAsia" w:cstheme="majorBidi"/>
      <w:b/>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2426F"/>
    <w:pPr>
      <w:tabs>
        <w:tab w:val="center" w:pos="4677"/>
        <w:tab w:val="right" w:pos="9355"/>
      </w:tabs>
    </w:pPr>
  </w:style>
  <w:style w:type="character" w:customStyle="1" w:styleId="PisMrk">
    <w:name w:val="Päis Märk"/>
    <w:link w:val="Pis"/>
    <w:uiPriority w:val="99"/>
    <w:rsid w:val="0092426F"/>
    <w:rPr>
      <w:sz w:val="22"/>
      <w:szCs w:val="22"/>
      <w:lang w:val="id-ID" w:eastAsia="en-US"/>
    </w:rPr>
  </w:style>
  <w:style w:type="paragraph" w:styleId="Jalus">
    <w:name w:val="footer"/>
    <w:basedOn w:val="Normaallaad"/>
    <w:link w:val="JalusMrk"/>
    <w:uiPriority w:val="99"/>
    <w:unhideWhenUsed/>
    <w:rsid w:val="0092426F"/>
    <w:pPr>
      <w:tabs>
        <w:tab w:val="center" w:pos="4677"/>
        <w:tab w:val="right" w:pos="9355"/>
      </w:tabs>
    </w:pPr>
  </w:style>
  <w:style w:type="character" w:customStyle="1" w:styleId="JalusMrk">
    <w:name w:val="Jalus Märk"/>
    <w:link w:val="Jalus"/>
    <w:uiPriority w:val="99"/>
    <w:rsid w:val="0092426F"/>
    <w:rPr>
      <w:sz w:val="22"/>
      <w:szCs w:val="22"/>
      <w:lang w:val="id-ID" w:eastAsia="en-US"/>
    </w:rPr>
  </w:style>
  <w:style w:type="table" w:styleId="Kontuurtabel">
    <w:name w:val="Table Grid"/>
    <w:basedOn w:val="Normaaltabel"/>
    <w:uiPriority w:val="39"/>
    <w:rsid w:val="0003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3730E"/>
  </w:style>
  <w:style w:type="character" w:customStyle="1" w:styleId="Pealkiri1Mrk">
    <w:name w:val="Pealkiri 1 Märk"/>
    <w:link w:val="Pealkiri1"/>
    <w:uiPriority w:val="9"/>
    <w:rsid w:val="004C0DA0"/>
    <w:rPr>
      <w:rFonts w:asciiTheme="minorHAnsi" w:eastAsia="Times New Roman" w:hAnsiTheme="minorHAnsi"/>
      <w:b/>
      <w:bCs/>
      <w:color w:val="000000" w:themeColor="text1"/>
      <w:kern w:val="32"/>
      <w:sz w:val="24"/>
      <w:szCs w:val="32"/>
      <w:lang w:val="id-ID"/>
    </w:rPr>
  </w:style>
  <w:style w:type="character" w:customStyle="1" w:styleId="Pealkiri2Mrk">
    <w:name w:val="Pealkiri 2 Märk"/>
    <w:link w:val="Pealkiri2"/>
    <w:uiPriority w:val="9"/>
    <w:rsid w:val="004C0DA0"/>
    <w:rPr>
      <w:rFonts w:asciiTheme="minorHAnsi" w:eastAsia="Times New Roman" w:hAnsiTheme="minorHAnsi"/>
      <w:b/>
      <w:bCs/>
      <w:iCs/>
      <w:sz w:val="24"/>
      <w:szCs w:val="28"/>
      <w:lang w:val="id-ID"/>
    </w:rPr>
  </w:style>
  <w:style w:type="paragraph" w:styleId="Jutumullitekst">
    <w:name w:val="Balloon Text"/>
    <w:basedOn w:val="Normaallaad"/>
    <w:link w:val="JutumullitekstMrk"/>
    <w:uiPriority w:val="99"/>
    <w:semiHidden/>
    <w:unhideWhenUsed/>
    <w:rsid w:val="007D31E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D31EC"/>
    <w:rPr>
      <w:rFonts w:ascii="Segoe UI" w:hAnsi="Segoe UI" w:cs="Segoe UI"/>
      <w:color w:val="A6A6A6"/>
      <w:sz w:val="18"/>
      <w:szCs w:val="18"/>
      <w:lang w:val="id-ID"/>
    </w:rPr>
  </w:style>
  <w:style w:type="paragraph" w:styleId="Vahedeta">
    <w:name w:val="No Spacing"/>
    <w:uiPriority w:val="1"/>
    <w:qFormat/>
    <w:rsid w:val="00C023DF"/>
    <w:rPr>
      <w:rFonts w:ascii="PF Square Sans Pro" w:hAnsi="PF Square Sans Pro"/>
      <w:color w:val="A6A6A6"/>
      <w:sz w:val="22"/>
      <w:szCs w:val="22"/>
      <w:lang w:val="id-ID"/>
    </w:rPr>
  </w:style>
  <w:style w:type="character" w:styleId="Kommentaariviide">
    <w:name w:val="annotation reference"/>
    <w:basedOn w:val="Liguvaikefont"/>
    <w:uiPriority w:val="99"/>
    <w:semiHidden/>
    <w:unhideWhenUsed/>
    <w:rsid w:val="00630B20"/>
    <w:rPr>
      <w:sz w:val="16"/>
      <w:szCs w:val="16"/>
    </w:rPr>
  </w:style>
  <w:style w:type="paragraph" w:styleId="Kommentaaritekst">
    <w:name w:val="annotation text"/>
    <w:basedOn w:val="Normaallaad"/>
    <w:link w:val="KommentaaritekstMrk"/>
    <w:uiPriority w:val="99"/>
    <w:semiHidden/>
    <w:unhideWhenUsed/>
    <w:rsid w:val="00630B2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30B20"/>
    <w:rPr>
      <w:rFonts w:ascii="PF Square Sans Pro" w:hAnsi="PF Square Sans Pro"/>
      <w:color w:val="A6A6A6"/>
      <w:lang w:val="id-ID"/>
    </w:rPr>
  </w:style>
  <w:style w:type="paragraph" w:styleId="Kommentaariteema">
    <w:name w:val="annotation subject"/>
    <w:basedOn w:val="Kommentaaritekst"/>
    <w:next w:val="Kommentaaritekst"/>
    <w:link w:val="KommentaariteemaMrk"/>
    <w:uiPriority w:val="99"/>
    <w:semiHidden/>
    <w:unhideWhenUsed/>
    <w:rsid w:val="00630B20"/>
    <w:rPr>
      <w:b/>
      <w:bCs/>
    </w:rPr>
  </w:style>
  <w:style w:type="character" w:customStyle="1" w:styleId="KommentaariteemaMrk">
    <w:name w:val="Kommentaari teema Märk"/>
    <w:basedOn w:val="KommentaaritekstMrk"/>
    <w:link w:val="Kommentaariteema"/>
    <w:uiPriority w:val="99"/>
    <w:semiHidden/>
    <w:rsid w:val="00630B20"/>
    <w:rPr>
      <w:rFonts w:ascii="PF Square Sans Pro" w:hAnsi="PF Square Sans Pro"/>
      <w:b/>
      <w:bCs/>
      <w:color w:val="A6A6A6"/>
      <w:lang w:val="id-ID"/>
    </w:rPr>
  </w:style>
  <w:style w:type="paragraph" w:styleId="Loendilik">
    <w:name w:val="List Paragraph"/>
    <w:basedOn w:val="Normaallaad"/>
    <w:uiPriority w:val="34"/>
    <w:qFormat/>
    <w:rsid w:val="006B1D1C"/>
    <w:pPr>
      <w:ind w:left="720"/>
      <w:contextualSpacing/>
    </w:pPr>
  </w:style>
  <w:style w:type="character" w:customStyle="1" w:styleId="Pealkiri3Mrk">
    <w:name w:val="Pealkiri 3 Märk"/>
    <w:basedOn w:val="Liguvaikefont"/>
    <w:link w:val="Pealkiri3"/>
    <w:uiPriority w:val="9"/>
    <w:rsid w:val="004C0DA0"/>
    <w:rPr>
      <w:rFonts w:asciiTheme="minorHAnsi" w:eastAsiaTheme="majorEastAsia" w:hAnsiTheme="minorHAnsi" w:cstheme="majorBidi"/>
      <w:b/>
      <w:sz w:val="24"/>
      <w:szCs w:val="24"/>
      <w:lang w:val="id-ID"/>
    </w:rPr>
  </w:style>
  <w:style w:type="character" w:customStyle="1" w:styleId="fontstyle01">
    <w:name w:val="fontstyle01"/>
    <w:basedOn w:val="Liguvaikefont"/>
    <w:rsid w:val="004826A6"/>
    <w:rPr>
      <w:rFonts w:ascii="TimesNewRomanPSMT" w:hAnsi="TimesNewRomanPSMT" w:hint="default"/>
      <w:b w:val="0"/>
      <w:bCs w:val="0"/>
      <w:i w:val="0"/>
      <w:iCs w:val="0"/>
      <w:color w:val="000000"/>
      <w:sz w:val="24"/>
      <w:szCs w:val="24"/>
    </w:rPr>
  </w:style>
  <w:style w:type="character" w:styleId="Lahendamatamainimine">
    <w:name w:val="Unresolved Mention"/>
    <w:basedOn w:val="Liguvaikefont"/>
    <w:uiPriority w:val="99"/>
    <w:unhideWhenUsed/>
    <w:rsid w:val="00FA2A71"/>
    <w:rPr>
      <w:color w:val="605E5C"/>
      <w:shd w:val="clear" w:color="auto" w:fill="E1DFDD"/>
    </w:rPr>
  </w:style>
  <w:style w:type="character" w:styleId="Mainimine">
    <w:name w:val="Mention"/>
    <w:basedOn w:val="Liguvaikefont"/>
    <w:uiPriority w:val="99"/>
    <w:unhideWhenUsed/>
    <w:rsid w:val="00FA2A71"/>
    <w:rPr>
      <w:color w:val="2B579A"/>
      <w:shd w:val="clear" w:color="auto" w:fill="E1DFDD"/>
    </w:rPr>
  </w:style>
  <w:style w:type="paragraph" w:styleId="Sisukorrapealkiri">
    <w:name w:val="TOC Heading"/>
    <w:basedOn w:val="Pealkiri1"/>
    <w:next w:val="Normaallaad"/>
    <w:uiPriority w:val="39"/>
    <w:unhideWhenUsed/>
    <w:qFormat/>
    <w:rsid w:val="00356166"/>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styleId="SK1">
    <w:name w:val="toc 1"/>
    <w:basedOn w:val="Normaallaad"/>
    <w:next w:val="Normaallaad"/>
    <w:autoRedefine/>
    <w:uiPriority w:val="39"/>
    <w:unhideWhenUsed/>
    <w:rsid w:val="00356166"/>
    <w:pPr>
      <w:spacing w:after="100"/>
    </w:pPr>
  </w:style>
  <w:style w:type="paragraph" w:styleId="SK2">
    <w:name w:val="toc 2"/>
    <w:basedOn w:val="Normaallaad"/>
    <w:next w:val="Normaallaad"/>
    <w:autoRedefine/>
    <w:uiPriority w:val="39"/>
    <w:unhideWhenUsed/>
    <w:rsid w:val="00356166"/>
    <w:pPr>
      <w:spacing w:after="100"/>
      <w:ind w:left="220"/>
    </w:pPr>
  </w:style>
  <w:style w:type="paragraph" w:styleId="SK3">
    <w:name w:val="toc 3"/>
    <w:basedOn w:val="Normaallaad"/>
    <w:next w:val="Normaallaad"/>
    <w:autoRedefine/>
    <w:uiPriority w:val="39"/>
    <w:unhideWhenUsed/>
    <w:rsid w:val="00356166"/>
    <w:pPr>
      <w:spacing w:after="100"/>
      <w:ind w:left="440"/>
    </w:pPr>
  </w:style>
  <w:style w:type="character" w:styleId="Hperlink">
    <w:name w:val="Hyperlink"/>
    <w:basedOn w:val="Liguvaikefont"/>
    <w:uiPriority w:val="99"/>
    <w:unhideWhenUsed/>
    <w:rsid w:val="00356166"/>
    <w:rPr>
      <w:color w:val="0000FF" w:themeColor="hyperlink"/>
      <w:u w:val="single"/>
    </w:rPr>
  </w:style>
  <w:style w:type="character" w:styleId="Rhutus">
    <w:name w:val="Emphasis"/>
    <w:basedOn w:val="Liguvaikefont"/>
    <w:uiPriority w:val="20"/>
    <w:qFormat/>
    <w:rsid w:val="00786525"/>
    <w:rPr>
      <w:i/>
      <w:iCs/>
    </w:rPr>
  </w:style>
  <w:style w:type="table" w:customStyle="1" w:styleId="PlainTable11">
    <w:name w:val="Plain Table 11"/>
    <w:basedOn w:val="Normaaltabel"/>
    <w:uiPriority w:val="41"/>
    <w:rsid w:val="00786525"/>
    <w:rPr>
      <w:rFonts w:asciiTheme="minorHAnsi" w:eastAsiaTheme="minorEastAsia" w:hAnsiTheme="minorHAnsi" w:cstheme="minorBidi"/>
      <w:sz w:val="22"/>
      <w:szCs w:val="22"/>
      <w:lang w:val="et-E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tabel11">
    <w:name w:val="Tavatabel 11"/>
    <w:basedOn w:val="Normaaltabel"/>
    <w:uiPriority w:val="41"/>
    <w:rsid w:val="00786525"/>
    <w:rPr>
      <w:rFonts w:asciiTheme="minorHAnsi" w:eastAsiaTheme="minorEastAsia" w:hAnsiTheme="minorHAnsi" w:cstheme="minorBidi"/>
      <w:sz w:val="22"/>
      <w:szCs w:val="22"/>
      <w:lang w:val="et-E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9622">
      <w:bodyDiv w:val="1"/>
      <w:marLeft w:val="0"/>
      <w:marRight w:val="0"/>
      <w:marTop w:val="0"/>
      <w:marBottom w:val="0"/>
      <w:divBdr>
        <w:top w:val="none" w:sz="0" w:space="0" w:color="auto"/>
        <w:left w:val="none" w:sz="0" w:space="0" w:color="auto"/>
        <w:bottom w:val="none" w:sz="0" w:space="0" w:color="auto"/>
        <w:right w:val="none" w:sz="0" w:space="0" w:color="auto"/>
      </w:divBdr>
    </w:div>
    <w:div w:id="154230352">
      <w:bodyDiv w:val="1"/>
      <w:marLeft w:val="0"/>
      <w:marRight w:val="0"/>
      <w:marTop w:val="0"/>
      <w:marBottom w:val="0"/>
      <w:divBdr>
        <w:top w:val="none" w:sz="0" w:space="0" w:color="auto"/>
        <w:left w:val="none" w:sz="0" w:space="0" w:color="auto"/>
        <w:bottom w:val="none" w:sz="0" w:space="0" w:color="auto"/>
        <w:right w:val="none" w:sz="0" w:space="0" w:color="auto"/>
      </w:divBdr>
    </w:div>
    <w:div w:id="165705624">
      <w:bodyDiv w:val="1"/>
      <w:marLeft w:val="0"/>
      <w:marRight w:val="0"/>
      <w:marTop w:val="0"/>
      <w:marBottom w:val="0"/>
      <w:divBdr>
        <w:top w:val="none" w:sz="0" w:space="0" w:color="auto"/>
        <w:left w:val="none" w:sz="0" w:space="0" w:color="auto"/>
        <w:bottom w:val="none" w:sz="0" w:space="0" w:color="auto"/>
        <w:right w:val="none" w:sz="0" w:space="0" w:color="auto"/>
      </w:divBdr>
    </w:div>
    <w:div w:id="177045341">
      <w:bodyDiv w:val="1"/>
      <w:marLeft w:val="0"/>
      <w:marRight w:val="0"/>
      <w:marTop w:val="0"/>
      <w:marBottom w:val="0"/>
      <w:divBdr>
        <w:top w:val="none" w:sz="0" w:space="0" w:color="auto"/>
        <w:left w:val="none" w:sz="0" w:space="0" w:color="auto"/>
        <w:bottom w:val="none" w:sz="0" w:space="0" w:color="auto"/>
        <w:right w:val="none" w:sz="0" w:space="0" w:color="auto"/>
      </w:divBdr>
    </w:div>
    <w:div w:id="235867682">
      <w:bodyDiv w:val="1"/>
      <w:marLeft w:val="0"/>
      <w:marRight w:val="0"/>
      <w:marTop w:val="0"/>
      <w:marBottom w:val="0"/>
      <w:divBdr>
        <w:top w:val="none" w:sz="0" w:space="0" w:color="auto"/>
        <w:left w:val="none" w:sz="0" w:space="0" w:color="auto"/>
        <w:bottom w:val="none" w:sz="0" w:space="0" w:color="auto"/>
        <w:right w:val="none" w:sz="0" w:space="0" w:color="auto"/>
      </w:divBdr>
    </w:div>
    <w:div w:id="331101782">
      <w:bodyDiv w:val="1"/>
      <w:marLeft w:val="0"/>
      <w:marRight w:val="0"/>
      <w:marTop w:val="0"/>
      <w:marBottom w:val="0"/>
      <w:divBdr>
        <w:top w:val="none" w:sz="0" w:space="0" w:color="auto"/>
        <w:left w:val="none" w:sz="0" w:space="0" w:color="auto"/>
        <w:bottom w:val="none" w:sz="0" w:space="0" w:color="auto"/>
        <w:right w:val="none" w:sz="0" w:space="0" w:color="auto"/>
      </w:divBdr>
    </w:div>
    <w:div w:id="541747905">
      <w:bodyDiv w:val="1"/>
      <w:marLeft w:val="0"/>
      <w:marRight w:val="0"/>
      <w:marTop w:val="0"/>
      <w:marBottom w:val="0"/>
      <w:divBdr>
        <w:top w:val="none" w:sz="0" w:space="0" w:color="auto"/>
        <w:left w:val="none" w:sz="0" w:space="0" w:color="auto"/>
        <w:bottom w:val="none" w:sz="0" w:space="0" w:color="auto"/>
        <w:right w:val="none" w:sz="0" w:space="0" w:color="auto"/>
      </w:divBdr>
    </w:div>
    <w:div w:id="549270959">
      <w:bodyDiv w:val="1"/>
      <w:marLeft w:val="0"/>
      <w:marRight w:val="0"/>
      <w:marTop w:val="0"/>
      <w:marBottom w:val="0"/>
      <w:divBdr>
        <w:top w:val="none" w:sz="0" w:space="0" w:color="auto"/>
        <w:left w:val="none" w:sz="0" w:space="0" w:color="auto"/>
        <w:bottom w:val="none" w:sz="0" w:space="0" w:color="auto"/>
        <w:right w:val="none" w:sz="0" w:space="0" w:color="auto"/>
      </w:divBdr>
    </w:div>
    <w:div w:id="873469677">
      <w:bodyDiv w:val="1"/>
      <w:marLeft w:val="0"/>
      <w:marRight w:val="0"/>
      <w:marTop w:val="0"/>
      <w:marBottom w:val="0"/>
      <w:divBdr>
        <w:top w:val="none" w:sz="0" w:space="0" w:color="auto"/>
        <w:left w:val="none" w:sz="0" w:space="0" w:color="auto"/>
        <w:bottom w:val="none" w:sz="0" w:space="0" w:color="auto"/>
        <w:right w:val="none" w:sz="0" w:space="0" w:color="auto"/>
      </w:divBdr>
      <w:divsChild>
        <w:div w:id="2086339309">
          <w:marLeft w:val="0"/>
          <w:marRight w:val="0"/>
          <w:marTop w:val="0"/>
          <w:marBottom w:val="0"/>
          <w:divBdr>
            <w:top w:val="none" w:sz="0" w:space="0" w:color="auto"/>
            <w:left w:val="none" w:sz="0" w:space="0" w:color="auto"/>
            <w:bottom w:val="none" w:sz="0" w:space="0" w:color="auto"/>
            <w:right w:val="none" w:sz="0" w:space="0" w:color="auto"/>
          </w:divBdr>
        </w:div>
      </w:divsChild>
    </w:div>
    <w:div w:id="1006520596">
      <w:bodyDiv w:val="1"/>
      <w:marLeft w:val="0"/>
      <w:marRight w:val="0"/>
      <w:marTop w:val="0"/>
      <w:marBottom w:val="0"/>
      <w:divBdr>
        <w:top w:val="none" w:sz="0" w:space="0" w:color="auto"/>
        <w:left w:val="none" w:sz="0" w:space="0" w:color="auto"/>
        <w:bottom w:val="none" w:sz="0" w:space="0" w:color="auto"/>
        <w:right w:val="none" w:sz="0" w:space="0" w:color="auto"/>
      </w:divBdr>
      <w:divsChild>
        <w:div w:id="99106228">
          <w:marLeft w:val="0"/>
          <w:marRight w:val="0"/>
          <w:marTop w:val="0"/>
          <w:marBottom w:val="0"/>
          <w:divBdr>
            <w:top w:val="none" w:sz="0" w:space="0" w:color="auto"/>
            <w:left w:val="none" w:sz="0" w:space="0" w:color="auto"/>
            <w:bottom w:val="none" w:sz="0" w:space="0" w:color="auto"/>
            <w:right w:val="none" w:sz="0" w:space="0" w:color="auto"/>
          </w:divBdr>
        </w:div>
      </w:divsChild>
    </w:div>
    <w:div w:id="1241672365">
      <w:bodyDiv w:val="1"/>
      <w:marLeft w:val="0"/>
      <w:marRight w:val="0"/>
      <w:marTop w:val="0"/>
      <w:marBottom w:val="0"/>
      <w:divBdr>
        <w:top w:val="none" w:sz="0" w:space="0" w:color="auto"/>
        <w:left w:val="none" w:sz="0" w:space="0" w:color="auto"/>
        <w:bottom w:val="none" w:sz="0" w:space="0" w:color="auto"/>
        <w:right w:val="none" w:sz="0" w:space="0" w:color="auto"/>
      </w:divBdr>
    </w:div>
    <w:div w:id="1391927944">
      <w:bodyDiv w:val="1"/>
      <w:marLeft w:val="0"/>
      <w:marRight w:val="0"/>
      <w:marTop w:val="0"/>
      <w:marBottom w:val="0"/>
      <w:divBdr>
        <w:top w:val="none" w:sz="0" w:space="0" w:color="auto"/>
        <w:left w:val="none" w:sz="0" w:space="0" w:color="auto"/>
        <w:bottom w:val="none" w:sz="0" w:space="0" w:color="auto"/>
        <w:right w:val="none" w:sz="0" w:space="0" w:color="auto"/>
      </w:divBdr>
      <w:divsChild>
        <w:div w:id="1105806726">
          <w:marLeft w:val="0"/>
          <w:marRight w:val="0"/>
          <w:marTop w:val="0"/>
          <w:marBottom w:val="0"/>
          <w:divBdr>
            <w:top w:val="none" w:sz="0" w:space="0" w:color="auto"/>
            <w:left w:val="none" w:sz="0" w:space="0" w:color="auto"/>
            <w:bottom w:val="none" w:sz="0" w:space="0" w:color="auto"/>
            <w:right w:val="none" w:sz="0" w:space="0" w:color="auto"/>
          </w:divBdr>
        </w:div>
      </w:divsChild>
    </w:div>
    <w:div w:id="16703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jo.liivamagi@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E3BCE2B9E3D52419023FFCECA11A526" ma:contentTypeVersion="10" ma:contentTypeDescription="Loo uus dokument" ma:contentTypeScope="" ma:versionID="38eab46fe8c8b991e3dbab2fc52c0fd4">
  <xsd:schema xmlns:xsd="http://www.w3.org/2001/XMLSchema" xmlns:xs="http://www.w3.org/2001/XMLSchema" xmlns:p="http://schemas.microsoft.com/office/2006/metadata/properties" xmlns:ns2="5b0b1e7c-7b78-41e7-833e-4642bd2e8abf" xmlns:ns3="8c9f2a6f-1ae7-4d95-bc97-aafe0bb3a6a8" targetNamespace="http://schemas.microsoft.com/office/2006/metadata/properties" ma:root="true" ma:fieldsID="52b7300541763cef54878e46c26a2c3f" ns2:_="" ns3:_="">
    <xsd:import namespace="5b0b1e7c-7b78-41e7-833e-4642bd2e8abf"/>
    <xsd:import namespace="8c9f2a6f-1ae7-4d95-bc97-aafe0bb3a6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b1e7c-7b78-41e7-833e-4642bd2e8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f2a6f-1ae7-4d95-bc97-aafe0bb3a6a8"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0E334-F330-4C02-9C95-324BA326D315}">
  <ds:schemaRefs>
    <ds:schemaRef ds:uri="http://schemas.microsoft.com/sharepoint/v3/contenttype/forms"/>
  </ds:schemaRefs>
</ds:datastoreItem>
</file>

<file path=customXml/itemProps2.xml><?xml version="1.0" encoding="utf-8"?>
<ds:datastoreItem xmlns:ds="http://schemas.openxmlformats.org/officeDocument/2006/customXml" ds:itemID="{F25DE5E0-EC26-44D1-AE85-5418E30BFFFE}">
  <ds:schemaRefs>
    <ds:schemaRef ds:uri="http://schemas.openxmlformats.org/officeDocument/2006/bibliography"/>
  </ds:schemaRefs>
</ds:datastoreItem>
</file>

<file path=customXml/itemProps3.xml><?xml version="1.0" encoding="utf-8"?>
<ds:datastoreItem xmlns:ds="http://schemas.openxmlformats.org/officeDocument/2006/customXml" ds:itemID="{30DFBE81-BCB8-4638-B091-646B79F64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b1e7c-7b78-41e7-833e-4642bd2e8abf"/>
    <ds:schemaRef ds:uri="8c9f2a6f-1ae7-4d95-bc97-aafe0bb3a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272CD-07EB-4E08-B41D-803AB28900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1630</Words>
  <Characters>9291</Characters>
  <Application>Microsoft Office Word</Application>
  <DocSecurity>0</DocSecurity>
  <Lines>77</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Agoes diantoro</dc:creator>
  <cp:keywords/>
  <dc:description/>
  <cp:lastModifiedBy>Rain Kuldjärv</cp:lastModifiedBy>
  <cp:revision>159</cp:revision>
  <cp:lastPrinted>2021-01-28T10:24:00Z</cp:lastPrinted>
  <dcterms:created xsi:type="dcterms:W3CDTF">2020-10-27T17:18:00Z</dcterms:created>
  <dcterms:modified xsi:type="dcterms:W3CDTF">2021-02-19T14:22:00Z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0x0101000E3BCE2B9E3D52419023FFCECA11A526</vt:lpwstr>
  </property>
</Properties>
</file>